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F222" w14:textId="46FD386D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  <w:r w:rsidRPr="00894769">
        <w:rPr>
          <w:rFonts w:cstheme="minorHAnsi"/>
          <w:bCs/>
          <w:i/>
          <w:iCs/>
          <w:color w:val="4197CB"/>
        </w:rPr>
        <w:t>**BLUE TEXT SHOULD BE REMOVED BEFORE ISSUE**</w:t>
      </w:r>
    </w:p>
    <w:p w14:paraId="439ED5E6" w14:textId="77777777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</w:p>
    <w:p w14:paraId="4493DD88" w14:textId="438F0C18" w:rsidR="007C5966" w:rsidRDefault="0062214C" w:rsidP="007C5966">
      <w:pPr>
        <w:pStyle w:val="Header"/>
        <w:rPr>
          <w:rFonts w:cstheme="minorHAnsi"/>
          <w:b/>
          <w:bCs/>
          <w:i/>
          <w:iCs/>
          <w:color w:val="4197CB"/>
          <w:sz w:val="28"/>
          <w:szCs w:val="28"/>
        </w:rPr>
      </w:pPr>
      <w:r w:rsidRPr="0062214C">
        <w:rPr>
          <w:rFonts w:cstheme="minorHAnsi"/>
          <w:b/>
          <w:bCs/>
          <w:i/>
          <w:iCs/>
          <w:color w:val="4197CB"/>
          <w:sz w:val="28"/>
          <w:szCs w:val="28"/>
        </w:rPr>
        <w:t>Induction checklist</w:t>
      </w:r>
    </w:p>
    <w:p w14:paraId="61CFBB60" w14:textId="77777777" w:rsidR="0062214C" w:rsidRPr="00894769" w:rsidRDefault="0062214C" w:rsidP="007C5966">
      <w:pPr>
        <w:pStyle w:val="Header"/>
        <w:rPr>
          <w:rFonts w:cstheme="minorHAnsi"/>
          <w:i/>
          <w:iCs/>
          <w:color w:val="4197CB"/>
        </w:rPr>
      </w:pPr>
    </w:p>
    <w:p w14:paraId="2EC46A25" w14:textId="719F2F67" w:rsidR="0062214C" w:rsidRDefault="0062214C" w:rsidP="0062214C">
      <w:pPr>
        <w:pStyle w:val="22-Modeltekst"/>
        <w:tabs>
          <w:tab w:val="left" w:leader="dot" w:pos="5670"/>
        </w:tabs>
        <w:rPr>
          <w:rFonts w:asciiTheme="minorHAnsi" w:eastAsiaTheme="minorHAnsi" w:hAnsiTheme="minorHAnsi" w:cstheme="minorHAnsi"/>
          <w:i/>
          <w:iCs/>
          <w:color w:val="4197CB"/>
          <w:spacing w:val="0"/>
          <w:lang w:val="en-GB" w:eastAsia="en-US"/>
        </w:rPr>
      </w:pPr>
      <w:r w:rsidRPr="0062214C">
        <w:rPr>
          <w:rFonts w:asciiTheme="minorHAnsi" w:eastAsiaTheme="minorHAnsi" w:hAnsiTheme="minorHAnsi" w:cstheme="minorHAnsi"/>
          <w:i/>
          <w:iCs/>
          <w:color w:val="4197CB"/>
          <w:spacing w:val="0"/>
          <w:lang w:val="en-GB" w:eastAsia="en-US"/>
        </w:rPr>
        <w:t xml:space="preserve">When a new employee starts work, it’s important to have some form of induction with them. Use </w:t>
      </w:r>
      <w:r>
        <w:rPr>
          <w:rFonts w:asciiTheme="minorHAnsi" w:eastAsiaTheme="minorHAnsi" w:hAnsiTheme="minorHAnsi" w:cstheme="minorHAnsi"/>
          <w:i/>
          <w:iCs/>
          <w:color w:val="4197CB"/>
          <w:spacing w:val="0"/>
          <w:lang w:val="en-GB" w:eastAsia="en-US"/>
        </w:rPr>
        <w:t>the</w:t>
      </w:r>
      <w:r w:rsidRPr="0062214C">
        <w:rPr>
          <w:rFonts w:asciiTheme="minorHAnsi" w:eastAsiaTheme="minorHAnsi" w:hAnsiTheme="minorHAnsi" w:cstheme="minorHAnsi"/>
          <w:i/>
          <w:iCs/>
          <w:color w:val="4197CB"/>
          <w:spacing w:val="0"/>
          <w:lang w:val="en-GB" w:eastAsia="en-US"/>
        </w:rPr>
        <w:t xml:space="preserve"> induction checklist to remind you of the key matters to cover and to enable you to keep a formal record of what’s been covered, by whom and when.</w:t>
      </w:r>
    </w:p>
    <w:p w14:paraId="46914811" w14:textId="77777777" w:rsidR="0062214C" w:rsidRDefault="0062214C" w:rsidP="0062214C">
      <w:pPr>
        <w:pStyle w:val="22-Modeltekst"/>
        <w:tabs>
          <w:tab w:val="left" w:leader="dot" w:pos="5670"/>
        </w:tabs>
        <w:rPr>
          <w:rFonts w:asciiTheme="minorHAnsi" w:hAnsiTheme="minorHAnsi" w:cstheme="minorHAnsi"/>
          <w:spacing w:val="0"/>
          <w:lang w:val="en-GB"/>
        </w:rPr>
      </w:pPr>
    </w:p>
    <w:p w14:paraId="3FA194AB" w14:textId="795436BA" w:rsidR="0062214C" w:rsidRPr="009117F0" w:rsidRDefault="0062214C" w:rsidP="0062214C">
      <w:pPr>
        <w:pStyle w:val="22-Modeltekst"/>
        <w:tabs>
          <w:tab w:val="left" w:leader="dot" w:pos="5670"/>
        </w:tabs>
        <w:rPr>
          <w:rFonts w:asciiTheme="minorHAnsi" w:hAnsiTheme="minorHAnsi" w:cstheme="minorHAnsi"/>
          <w:spacing w:val="0"/>
          <w:lang w:val="en-GB"/>
        </w:rPr>
      </w:pPr>
      <w:r w:rsidRPr="009117F0">
        <w:rPr>
          <w:rFonts w:asciiTheme="minorHAnsi" w:hAnsiTheme="minorHAnsi" w:cstheme="minorHAnsi"/>
          <w:spacing w:val="0"/>
          <w:lang w:val="en-GB"/>
        </w:rPr>
        <w:t>Name of employee</w:t>
      </w:r>
      <w:proofErr w:type="gramStart"/>
      <w:r w:rsidRPr="009117F0">
        <w:rPr>
          <w:rFonts w:asciiTheme="minorHAnsi" w:hAnsiTheme="minorHAnsi" w:cstheme="minorHAnsi"/>
          <w:spacing w:val="0"/>
          <w:lang w:val="en-GB"/>
        </w:rPr>
        <w:t>: .</w:t>
      </w:r>
      <w:proofErr w:type="gramEnd"/>
      <w:r w:rsidRPr="009117F0">
        <w:rPr>
          <w:rFonts w:asciiTheme="minorHAnsi" w:hAnsiTheme="minorHAnsi" w:cstheme="minorHAnsi"/>
          <w:spacing w:val="0"/>
          <w:lang w:val="en-GB"/>
        </w:rPr>
        <w:tab/>
        <w:t xml:space="preserve"> </w:t>
      </w:r>
    </w:p>
    <w:p w14:paraId="34D131E6" w14:textId="77777777" w:rsidR="0062214C" w:rsidRPr="009117F0" w:rsidRDefault="0062214C" w:rsidP="0062214C">
      <w:pPr>
        <w:pStyle w:val="22-Modeltekst"/>
        <w:tabs>
          <w:tab w:val="left" w:leader="dot" w:pos="5670"/>
        </w:tabs>
        <w:rPr>
          <w:rFonts w:asciiTheme="minorHAnsi" w:hAnsiTheme="minorHAnsi" w:cstheme="minorHAnsi"/>
          <w:spacing w:val="0"/>
          <w:lang w:val="en-GB"/>
        </w:rPr>
      </w:pPr>
      <w:r w:rsidRPr="009117F0">
        <w:rPr>
          <w:rFonts w:asciiTheme="minorHAnsi" w:hAnsiTheme="minorHAnsi" w:cstheme="minorHAnsi"/>
          <w:spacing w:val="0"/>
          <w:lang w:val="en-GB"/>
        </w:rPr>
        <w:t xml:space="preserve">Start date: </w:t>
      </w:r>
      <w:r w:rsidRPr="009117F0">
        <w:rPr>
          <w:rFonts w:asciiTheme="minorHAnsi" w:hAnsiTheme="minorHAnsi" w:cstheme="minorHAnsi"/>
          <w:spacing w:val="0"/>
          <w:lang w:val="en-GB"/>
        </w:rPr>
        <w:tab/>
      </w:r>
    </w:p>
    <w:tbl>
      <w:tblPr>
        <w:tblW w:w="0" w:type="auto"/>
        <w:tblInd w:w="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992"/>
        <w:gridCol w:w="3017"/>
      </w:tblGrid>
      <w:tr w:rsidR="0062214C" w:rsidRPr="009117F0" w14:paraId="7779C5AD" w14:textId="77777777" w:rsidTr="007E6643">
        <w:trPr>
          <w:trHeight w:val="51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58740CDC" w14:textId="77777777" w:rsidR="0062214C" w:rsidRPr="009117F0" w:rsidRDefault="0062214C" w:rsidP="007E6643">
            <w:pPr>
              <w:pStyle w:val="22-Modeltekst"/>
              <w:snapToGrid w:val="0"/>
              <w:spacing w:before="60" w:after="60" w:line="260" w:lineRule="atLeast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Subject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389F" w14:textId="77777777" w:rsidR="0062214C" w:rsidRPr="009117F0" w:rsidRDefault="0062214C" w:rsidP="007E6643">
            <w:pPr>
              <w:pStyle w:val="22-Modeltekst"/>
              <w:snapToGrid w:val="0"/>
              <w:spacing w:before="60" w:after="60" w:line="260" w:lineRule="atLeast"/>
              <w:jc w:val="center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Completed by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30C2" w14:textId="77777777" w:rsidR="0062214C" w:rsidRPr="009117F0" w:rsidRDefault="0062214C" w:rsidP="007E6643">
            <w:pPr>
              <w:pStyle w:val="22-Modeltekst"/>
              <w:snapToGrid w:val="0"/>
              <w:spacing w:before="60" w:after="60" w:line="260" w:lineRule="atLeast"/>
              <w:jc w:val="center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Date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DAE6C34" w14:textId="77777777" w:rsidR="0062214C" w:rsidRPr="009117F0" w:rsidRDefault="0062214C" w:rsidP="007E6643">
            <w:pPr>
              <w:pStyle w:val="22-Modeltekst"/>
              <w:snapToGrid w:val="0"/>
              <w:spacing w:before="60" w:after="60" w:line="260" w:lineRule="atLeast"/>
              <w:jc w:val="center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Comments</w:t>
            </w:r>
          </w:p>
        </w:tc>
      </w:tr>
      <w:tr w:rsidR="0062214C" w:rsidRPr="009117F0" w14:paraId="73756D49" w14:textId="77777777" w:rsidTr="007E6643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1864C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Welcome</w:t>
            </w:r>
          </w:p>
          <w:p w14:paraId="70A9BC3E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Introduction to departmental manager and line manager </w:t>
            </w:r>
          </w:p>
          <w:p w14:paraId="3AA77DED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Complete and check any outstanding documentation and forms </w:t>
            </w:r>
          </w:p>
          <w:p w14:paraId="4696BA0D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Collect P45 and NI number</w:t>
            </w:r>
          </w:p>
          <w:p w14:paraId="1F6C4D1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Issue swipe/security card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6CA1F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BB6A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952B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</w:tr>
      <w:tr w:rsidR="0062214C" w:rsidRPr="009117F0" w14:paraId="2824519E" w14:textId="77777777" w:rsidTr="007E6643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721E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Structure and organisation of the business</w:t>
            </w:r>
          </w:p>
          <w:p w14:paraId="289CD89E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Brief history</w:t>
            </w:r>
          </w:p>
          <w:p w14:paraId="242EF8A5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Products and services</w:t>
            </w:r>
          </w:p>
          <w:p w14:paraId="3905A437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Key clients </w:t>
            </w:r>
          </w:p>
          <w:p w14:paraId="28799664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Organisational structure</w:t>
            </w:r>
          </w:p>
          <w:p w14:paraId="5B8B4DF2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Executive/management structure</w:t>
            </w:r>
          </w:p>
          <w:p w14:paraId="0A3A3208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Locations</w:t>
            </w:r>
          </w:p>
          <w:p w14:paraId="759E0CB5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Departments</w:t>
            </w:r>
          </w:p>
          <w:p w14:paraId="4B5A779C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Regulatory bodies</w:t>
            </w:r>
          </w:p>
          <w:p w14:paraId="68AB7F40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proofErr w:type="gramStart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Future plans</w:t>
            </w:r>
            <w:proofErr w:type="gramEnd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 and developments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A374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4D84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9986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</w:tr>
      <w:tr w:rsidR="0062214C" w:rsidRPr="009117F0" w14:paraId="58E52B60" w14:textId="77777777" w:rsidTr="007E6643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BED20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Structure of the department</w:t>
            </w:r>
          </w:p>
          <w:p w14:paraId="25A4919F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Departmental structure and role</w:t>
            </w:r>
          </w:p>
          <w:p w14:paraId="35734A4E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lastRenderedPageBreak/>
              <w:t>Its relationship with other departments</w:t>
            </w:r>
          </w:p>
          <w:p w14:paraId="22F663BF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Introduction to other managers</w:t>
            </w:r>
          </w:p>
          <w:p w14:paraId="615D6A9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Introduction to work colleagues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9C71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769D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3D86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</w:tr>
      <w:tr w:rsidR="0062214C" w:rsidRPr="009117F0" w14:paraId="1E43AEB3" w14:textId="77777777" w:rsidTr="007E6643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D8B7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Tour of the office</w:t>
            </w:r>
          </w:p>
          <w:p w14:paraId="102FD254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Entrances and exits</w:t>
            </w:r>
          </w:p>
          <w:p w14:paraId="15A49EEF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Toilets</w:t>
            </w:r>
          </w:p>
          <w:p w14:paraId="6771F610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Rest rooms</w:t>
            </w:r>
          </w:p>
          <w:p w14:paraId="19F9A958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Lockers/cloakroom</w:t>
            </w:r>
          </w:p>
          <w:p w14:paraId="19E24D2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Kitchen/canteen</w:t>
            </w:r>
          </w:p>
          <w:p w14:paraId="19B726F1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Staff notice boards</w:t>
            </w:r>
          </w:p>
          <w:p w14:paraId="225DA77F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proofErr w:type="gramStart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Store rooms</w:t>
            </w:r>
            <w:proofErr w:type="gramEnd"/>
          </w:p>
          <w:p w14:paraId="7DEF7299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Other facilities, </w:t>
            </w:r>
            <w:proofErr w:type="gramStart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e.g.</w:t>
            </w:r>
            <w:proofErr w:type="gramEnd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 car parking, sports facilities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5203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35CE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3C4DA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</w:tr>
      <w:tr w:rsidR="0062214C" w:rsidRPr="009117F0" w14:paraId="20BA1BEC" w14:textId="77777777" w:rsidTr="007E6643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C8CB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Job description</w:t>
            </w:r>
          </w:p>
          <w:p w14:paraId="64D0DD53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Job duties</w:t>
            </w:r>
          </w:p>
          <w:p w14:paraId="3BC7A13A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Responsibilities</w:t>
            </w:r>
          </w:p>
          <w:p w14:paraId="7481135F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Reporting line</w:t>
            </w:r>
          </w:p>
          <w:p w14:paraId="16D11388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Workstation location</w:t>
            </w:r>
          </w:p>
          <w:p w14:paraId="6DE71129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Training needs and objectives</w:t>
            </w:r>
          </w:p>
          <w:p w14:paraId="548A3A0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Supervision and performance appraisals</w:t>
            </w:r>
          </w:p>
          <w:p w14:paraId="55E1A46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Promotion avenues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7057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A0C9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3F711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</w:tr>
      <w:tr w:rsidR="0062214C" w:rsidRPr="009117F0" w14:paraId="091AB1B6" w14:textId="77777777" w:rsidTr="007E6643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F0EC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Terms and conditions of employment</w:t>
            </w:r>
          </w:p>
          <w:p w14:paraId="5DA04C73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Confirm written statement of employment particulars has been issued (must be given no later than beginning of employment)</w:t>
            </w:r>
          </w:p>
          <w:p w14:paraId="69A1B2E3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lastRenderedPageBreak/>
              <w:t>Probationary period, including any conditions and its duration</w:t>
            </w:r>
          </w:p>
          <w:p w14:paraId="7B58A9DE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Hours of work, rest breaks and overtime</w:t>
            </w:r>
          </w:p>
          <w:p w14:paraId="1379B013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Salary, including when and how it will be paid</w:t>
            </w:r>
          </w:p>
          <w:p w14:paraId="3E647749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Benefits</w:t>
            </w:r>
          </w:p>
          <w:p w14:paraId="2F40EFB5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Expenses</w:t>
            </w:r>
          </w:p>
          <w:p w14:paraId="6938B177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Annual leave entitlement and holiday rules</w:t>
            </w:r>
          </w:p>
          <w:p w14:paraId="3EFD23B5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Sickness and other absence rules</w:t>
            </w:r>
          </w:p>
          <w:p w14:paraId="104FABCD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Any other paid leave</w:t>
            </w:r>
          </w:p>
          <w:p w14:paraId="5B7E912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Training entitlement, including any mandatory training</w:t>
            </w:r>
          </w:p>
          <w:p w14:paraId="2193F338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Standards of dress</w:t>
            </w:r>
          </w:p>
          <w:p w14:paraId="43E66198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Standards of performance and behaviour expected</w:t>
            </w:r>
          </w:p>
          <w:p w14:paraId="783ACB2C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Disciplinary and grievance procedures</w:t>
            </w:r>
          </w:p>
          <w:p w14:paraId="029157B7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Notice periods</w:t>
            </w:r>
          </w:p>
          <w:p w14:paraId="1CDEBD5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Other main terms and conditions</w:t>
            </w:r>
          </w:p>
          <w:p w14:paraId="2813168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Company discounts</w:t>
            </w:r>
          </w:p>
          <w:p w14:paraId="7F548BBD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Staff Handbook </w:t>
            </w:r>
          </w:p>
          <w:p w14:paraId="6981C92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Trade union/employee representatives </w:t>
            </w:r>
          </w:p>
          <w:p w14:paraId="330F6C09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Worker communications and consultation</w:t>
            </w:r>
          </w:p>
          <w:p w14:paraId="71B060F2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Useful contacts for issues, </w:t>
            </w:r>
            <w:proofErr w:type="gramStart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e.g.</w:t>
            </w:r>
            <w:proofErr w:type="gramEnd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 salary queries, computer problems, etc.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0F4A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4899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CF0B2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</w:tr>
      <w:tr w:rsidR="0062214C" w:rsidRPr="009117F0" w14:paraId="2C73F07E" w14:textId="77777777" w:rsidTr="007E6643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04CCF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Equal opportunities and dignity at work</w:t>
            </w:r>
          </w:p>
          <w:p w14:paraId="522F9C28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lastRenderedPageBreak/>
              <w:t>Equal opportunities policy</w:t>
            </w:r>
          </w:p>
          <w:p w14:paraId="07868725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Dignity at work policy</w:t>
            </w:r>
          </w:p>
          <w:p w14:paraId="4EFB5D66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Training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EC6C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A0F6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B9E8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</w:tr>
      <w:tr w:rsidR="0062214C" w:rsidRPr="009117F0" w14:paraId="5C4BB640" w14:textId="77777777" w:rsidTr="007E6643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EB4F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Health and safety</w:t>
            </w:r>
          </w:p>
          <w:p w14:paraId="3A99383A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Risk assessment</w:t>
            </w:r>
          </w:p>
          <w:p w14:paraId="230ECCBC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Safety hazards</w:t>
            </w:r>
          </w:p>
          <w:p w14:paraId="09D0FC9A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Safety rules and precautions</w:t>
            </w:r>
          </w:p>
          <w:p w14:paraId="31774B2E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Protective clothing </w:t>
            </w:r>
          </w:p>
          <w:p w14:paraId="488BF622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Smoking policy</w:t>
            </w:r>
          </w:p>
          <w:p w14:paraId="3C6E48B3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Emergency procedures</w:t>
            </w:r>
          </w:p>
          <w:p w14:paraId="6DE7C667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Location of nearest fire exits</w:t>
            </w:r>
          </w:p>
          <w:p w14:paraId="6FB35347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Location of </w:t>
            </w:r>
            <w:proofErr w:type="spellStart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fire fighting</w:t>
            </w:r>
            <w:proofErr w:type="spellEnd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 equipment</w:t>
            </w:r>
          </w:p>
          <w:p w14:paraId="4D8EC05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Fire alarm and drill</w:t>
            </w:r>
          </w:p>
          <w:p w14:paraId="78763CBF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Location of first aid kit  </w:t>
            </w:r>
          </w:p>
          <w:p w14:paraId="6B05557C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Procedure for reporting accidents and location of accident book</w:t>
            </w:r>
          </w:p>
          <w:p w14:paraId="46AD57AE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Personal hygiene</w:t>
            </w:r>
          </w:p>
          <w:p w14:paraId="03097BC4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First aid officers</w:t>
            </w:r>
          </w:p>
          <w:p w14:paraId="1DDDC19B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Dangerous substances or processes</w:t>
            </w:r>
          </w:p>
          <w:p w14:paraId="5F592203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Safety representatives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C19A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1C17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94F7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</w:tr>
      <w:tr w:rsidR="0062214C" w:rsidRPr="009117F0" w14:paraId="5BB28F18" w14:textId="77777777" w:rsidTr="007E6643">
        <w:trPr>
          <w:trHeight w:val="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8C04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b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b/>
                <w:spacing w:val="0"/>
                <w:lang w:val="en-GB"/>
              </w:rPr>
              <w:t>Use of equipment and restrictions on use</w:t>
            </w:r>
          </w:p>
          <w:p w14:paraId="6D575C54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Telephone</w:t>
            </w:r>
          </w:p>
          <w:p w14:paraId="4B7DEB6A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Computer, </w:t>
            </w:r>
            <w:proofErr w:type="gramStart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e-mail</w:t>
            </w:r>
            <w:proofErr w:type="gramEnd"/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 xml:space="preserve"> and Internet</w:t>
            </w:r>
          </w:p>
          <w:p w14:paraId="38BD26BD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Printer</w:t>
            </w:r>
          </w:p>
          <w:p w14:paraId="4B83E359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Photocopier</w:t>
            </w:r>
          </w:p>
          <w:p w14:paraId="1DB59A23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t>Other equipment</w:t>
            </w:r>
          </w:p>
          <w:p w14:paraId="5AE6EB28" w14:textId="77777777" w:rsidR="0062214C" w:rsidRPr="009117F0" w:rsidRDefault="0062214C" w:rsidP="007E6643">
            <w:pPr>
              <w:pStyle w:val="22-Modeltekst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  <w:r w:rsidRPr="009117F0">
              <w:rPr>
                <w:rFonts w:asciiTheme="minorHAnsi" w:hAnsiTheme="minorHAnsi" w:cstheme="minorHAnsi"/>
                <w:spacing w:val="0"/>
                <w:lang w:val="en-GB"/>
              </w:rPr>
              <w:lastRenderedPageBreak/>
              <w:t>Data protection training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5171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5C2D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1B6B" w14:textId="77777777" w:rsidR="0062214C" w:rsidRPr="009117F0" w:rsidRDefault="0062214C" w:rsidP="007E6643">
            <w:pPr>
              <w:pStyle w:val="22-Modeltekst"/>
              <w:snapToGrid w:val="0"/>
              <w:jc w:val="left"/>
              <w:rPr>
                <w:rFonts w:asciiTheme="minorHAnsi" w:hAnsiTheme="minorHAnsi" w:cstheme="minorHAnsi"/>
                <w:spacing w:val="0"/>
                <w:lang w:val="en-GB"/>
              </w:rPr>
            </w:pPr>
          </w:p>
        </w:tc>
      </w:tr>
    </w:tbl>
    <w:p w14:paraId="6C286089" w14:textId="77777777" w:rsidR="0062214C" w:rsidRPr="009117F0" w:rsidRDefault="0062214C" w:rsidP="0062214C">
      <w:pPr>
        <w:pStyle w:val="22-Modeltekst"/>
        <w:rPr>
          <w:rFonts w:asciiTheme="minorHAnsi" w:hAnsiTheme="minorHAnsi" w:cstheme="minorHAnsi"/>
          <w:spacing w:val="0"/>
          <w:lang w:val="en-GB"/>
        </w:rPr>
      </w:pPr>
    </w:p>
    <w:p w14:paraId="640C5949" w14:textId="77777777" w:rsidR="0062214C" w:rsidRPr="009117F0" w:rsidRDefault="0062214C" w:rsidP="0062214C">
      <w:pPr>
        <w:pStyle w:val="22-Modeltekst"/>
        <w:tabs>
          <w:tab w:val="left" w:leader="dot" w:pos="5670"/>
        </w:tabs>
        <w:rPr>
          <w:rFonts w:asciiTheme="minorHAnsi" w:hAnsiTheme="minorHAnsi" w:cstheme="minorHAnsi"/>
          <w:spacing w:val="0"/>
          <w:lang w:val="en-GB"/>
        </w:rPr>
      </w:pPr>
      <w:r w:rsidRPr="009117F0">
        <w:rPr>
          <w:rFonts w:asciiTheme="minorHAnsi" w:hAnsiTheme="minorHAnsi" w:cstheme="minorHAnsi"/>
          <w:spacing w:val="0"/>
          <w:lang w:val="en-GB"/>
        </w:rPr>
        <w:t>Date induction completed</w:t>
      </w:r>
      <w:proofErr w:type="gramStart"/>
      <w:r w:rsidRPr="009117F0">
        <w:rPr>
          <w:rFonts w:asciiTheme="minorHAnsi" w:hAnsiTheme="minorHAnsi" w:cstheme="minorHAnsi"/>
          <w:spacing w:val="0"/>
          <w:lang w:val="en-GB"/>
        </w:rPr>
        <w:t>: .</w:t>
      </w:r>
      <w:proofErr w:type="gramEnd"/>
      <w:r w:rsidRPr="009117F0">
        <w:rPr>
          <w:rFonts w:asciiTheme="minorHAnsi" w:hAnsiTheme="minorHAnsi" w:cstheme="minorHAnsi"/>
          <w:spacing w:val="0"/>
          <w:lang w:val="en-GB"/>
        </w:rPr>
        <w:tab/>
        <w:t xml:space="preserve"> </w:t>
      </w:r>
    </w:p>
    <w:p w14:paraId="48CA268D" w14:textId="77777777" w:rsidR="0062214C" w:rsidRPr="009117F0" w:rsidRDefault="0062214C" w:rsidP="0062214C">
      <w:pPr>
        <w:pStyle w:val="22-Modeltekst"/>
        <w:tabs>
          <w:tab w:val="left" w:leader="dot" w:pos="5670"/>
        </w:tabs>
        <w:rPr>
          <w:rFonts w:asciiTheme="minorHAnsi" w:hAnsiTheme="minorHAnsi" w:cstheme="minorHAnsi"/>
          <w:spacing w:val="0"/>
          <w:lang w:val="en-GB"/>
        </w:rPr>
      </w:pPr>
      <w:r w:rsidRPr="009117F0">
        <w:rPr>
          <w:rFonts w:asciiTheme="minorHAnsi" w:hAnsiTheme="minorHAnsi" w:cstheme="minorHAnsi"/>
          <w:spacing w:val="0"/>
          <w:lang w:val="en-GB"/>
        </w:rPr>
        <w:t xml:space="preserve">Signed by line manager: </w:t>
      </w:r>
      <w:r w:rsidRPr="009117F0">
        <w:rPr>
          <w:rFonts w:asciiTheme="minorHAnsi" w:hAnsiTheme="minorHAnsi" w:cstheme="minorHAnsi"/>
          <w:spacing w:val="0"/>
          <w:lang w:val="en-GB"/>
        </w:rPr>
        <w:tab/>
      </w:r>
    </w:p>
    <w:p w14:paraId="0E35D1AF" w14:textId="77777777" w:rsidR="0062214C" w:rsidRPr="009117F0" w:rsidRDefault="0062214C" w:rsidP="0062214C">
      <w:pPr>
        <w:pStyle w:val="Header"/>
        <w:rPr>
          <w:rFonts w:cstheme="minorHAnsi"/>
        </w:rPr>
      </w:pPr>
    </w:p>
    <w:p w14:paraId="640E107D" w14:textId="0A60822E" w:rsidR="007C5966" w:rsidRPr="000A2A3B" w:rsidRDefault="007C5966" w:rsidP="007C5966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Cs/>
          <w:i/>
          <w:color w:val="auto"/>
          <w:sz w:val="22"/>
          <w:szCs w:val="22"/>
        </w:rPr>
      </w:pPr>
    </w:p>
    <w:p w14:paraId="7EB7964D" w14:textId="77777777" w:rsidR="007C5966" w:rsidRDefault="007C5966"/>
    <w:sectPr w:rsidR="007C596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6605" w14:textId="77777777" w:rsidR="00930ACA" w:rsidRDefault="00930ACA" w:rsidP="00930ACA">
      <w:pPr>
        <w:spacing w:after="0" w:line="240" w:lineRule="auto"/>
      </w:pPr>
      <w:r>
        <w:separator/>
      </w:r>
    </w:p>
  </w:endnote>
  <w:endnote w:type="continuationSeparator" w:id="0">
    <w:p w14:paraId="722BFE8B" w14:textId="77777777" w:rsidR="00930ACA" w:rsidRDefault="00930ACA" w:rsidP="0093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0DEB" w14:textId="120FB977" w:rsidR="00AF140C" w:rsidRDefault="00AF140C" w:rsidP="00AF140C">
    <w:pPr>
      <w:pStyle w:val="Footer"/>
      <w:rPr>
        <w:sz w:val="14"/>
        <w:szCs w:val="14"/>
      </w:rPr>
    </w:pPr>
    <w:r w:rsidRPr="001965BB">
      <w:rPr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2B37FD1B" wp14:editId="1DF5B912">
          <wp:simplePos x="0" y="0"/>
          <wp:positionH relativeFrom="margin">
            <wp:posOffset>4399280</wp:posOffset>
          </wp:positionH>
          <wp:positionV relativeFrom="paragraph">
            <wp:posOffset>64439</wp:posOffset>
          </wp:positionV>
          <wp:extent cx="1641475" cy="304800"/>
          <wp:effectExtent l="0" t="0" r="0" b="0"/>
          <wp:wrapTight wrapText="bothSides">
            <wp:wrapPolygon edited="0">
              <wp:start x="9526" y="0"/>
              <wp:lineTo x="1003" y="8100"/>
              <wp:lineTo x="1003" y="14850"/>
              <wp:lineTo x="7771" y="20250"/>
              <wp:lineTo x="19803" y="20250"/>
              <wp:lineTo x="21057" y="9450"/>
              <wp:lineTo x="19803" y="4050"/>
              <wp:lineTo x="14539" y="0"/>
              <wp:lineTo x="952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5BB">
      <w:rPr>
        <w:sz w:val="14"/>
        <w:szCs w:val="14"/>
      </w:rPr>
      <w:t xml:space="preserve">PIB Risk Management is a trading style of PIB Risk Management Limited. PIB Risk Management Limited </w:t>
    </w:r>
  </w:p>
  <w:p w14:paraId="2797A306" w14:textId="77777777" w:rsidR="00AF140C" w:rsidRPr="001965BB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is registered in England &amp; Wales. Company Registration Number 7473310. VAT Number 249785350.</w:t>
    </w:r>
  </w:p>
  <w:p w14:paraId="7F55EEED" w14:textId="77777777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Registered Office: PIB Risk Management Limited, Rossington’s Business Park, West Carr Road,</w:t>
    </w:r>
  </w:p>
  <w:p w14:paraId="1EBBF176" w14:textId="5506F75D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Retford, Nottinghamshire, DN22 7SW.</w:t>
    </w:r>
  </w:p>
  <w:p w14:paraId="074C8DFE" w14:textId="2E6BFC13" w:rsidR="00AF140C" w:rsidRDefault="00AF140C" w:rsidP="00AF140C">
    <w:pPr>
      <w:pStyle w:val="Footer"/>
      <w:rPr>
        <w:sz w:val="14"/>
        <w:szCs w:val="14"/>
      </w:rPr>
    </w:pPr>
  </w:p>
  <w:p w14:paraId="6D5C390E" w14:textId="6F34A0BF" w:rsidR="00AF140C" w:rsidRDefault="0062214C">
    <w:pPr>
      <w:pStyle w:val="Footer"/>
    </w:pPr>
    <w:r w:rsidRPr="0062214C">
      <w:rPr>
        <w:sz w:val="14"/>
        <w:szCs w:val="14"/>
      </w:rPr>
      <w:t>HR78 Oct 22 V1</w:t>
    </w:r>
  </w:p>
  <w:p w14:paraId="4056DF95" w14:textId="77777777" w:rsidR="00AF140C" w:rsidRDefault="00AF1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04E7" w14:textId="77777777" w:rsidR="00930ACA" w:rsidRDefault="00930ACA" w:rsidP="00930ACA">
      <w:pPr>
        <w:spacing w:after="0" w:line="240" w:lineRule="auto"/>
      </w:pPr>
      <w:r>
        <w:separator/>
      </w:r>
    </w:p>
  </w:footnote>
  <w:footnote w:type="continuationSeparator" w:id="0">
    <w:p w14:paraId="7BD3F1DA" w14:textId="77777777" w:rsidR="00930ACA" w:rsidRDefault="00930ACA" w:rsidP="0093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A917943" w14:textId="28E0AD9B" w:rsidR="00930ACA" w:rsidRPr="00930ACA" w:rsidRDefault="00930ACA">
        <w:pPr>
          <w:pStyle w:val="Header"/>
          <w:rPr>
            <w:rFonts w:ascii="Arial" w:hAnsi="Arial" w:cs="Arial"/>
            <w:sz w:val="16"/>
            <w:szCs w:val="16"/>
          </w:rPr>
        </w:pPr>
        <w:r w:rsidRPr="0068284E">
          <w:rPr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597BBEE4" wp14:editId="7C99BBEF">
              <wp:simplePos x="0" y="0"/>
              <wp:positionH relativeFrom="margin">
                <wp:posOffset>4514850</wp:posOffset>
              </wp:positionH>
              <wp:positionV relativeFrom="paragraph">
                <wp:posOffset>-238760</wp:posOffset>
              </wp:positionV>
              <wp:extent cx="1710690" cy="461645"/>
              <wp:effectExtent l="0" t="0" r="3810" b="0"/>
              <wp:wrapTight wrapText="bothSides">
                <wp:wrapPolygon edited="0">
                  <wp:start x="3127" y="0"/>
                  <wp:lineTo x="241" y="3565"/>
                  <wp:lineTo x="0" y="4457"/>
                  <wp:lineTo x="0" y="20501"/>
                  <wp:lineTo x="1684" y="20501"/>
                  <wp:lineTo x="21408" y="16935"/>
                  <wp:lineTo x="21408" y="10696"/>
                  <wp:lineTo x="13710" y="3565"/>
                  <wp:lineTo x="6254" y="0"/>
                  <wp:lineTo x="3127" y="0"/>
                </wp:wrapPolygon>
              </wp:wrapTight>
              <wp:docPr id="4" name="Picture 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169" t="35843" r="10893" b="34405"/>
                      <a:stretch/>
                    </pic:blipFill>
                    <pic:spPr bwMode="auto">
                      <a:xfrm>
                        <a:off x="0" y="0"/>
                        <a:ext cx="171069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30ACA">
          <w:rPr>
            <w:rFonts w:ascii="Arial" w:hAnsi="Arial" w:cs="Arial"/>
            <w:sz w:val="16"/>
            <w:szCs w:val="16"/>
          </w:rPr>
          <w:t xml:space="preserve">Page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930ACA">
          <w:rPr>
            <w:rFonts w:ascii="Arial" w:hAnsi="Arial" w:cs="Arial"/>
            <w:sz w:val="16"/>
            <w:szCs w:val="16"/>
          </w:rPr>
          <w:t xml:space="preserve"> of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722D26CA" w14:textId="6E70054C" w:rsidR="00930ACA" w:rsidRDefault="00930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A"/>
    <w:rsid w:val="0062214C"/>
    <w:rsid w:val="007C5966"/>
    <w:rsid w:val="00894769"/>
    <w:rsid w:val="00930ACA"/>
    <w:rsid w:val="00A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1085"/>
  <w15:chartTrackingRefBased/>
  <w15:docId w15:val="{5CEC567C-0EE3-457C-9622-28D3294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nhideWhenUsed/>
    <w:qFormat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30ACA"/>
  </w:style>
  <w:style w:type="paragraph" w:styleId="Footer">
    <w:name w:val="footer"/>
    <w:basedOn w:val="Normal"/>
    <w:link w:val="FooterChar"/>
    <w:uiPriority w:val="99"/>
    <w:unhideWhenUsed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CA"/>
  </w:style>
  <w:style w:type="paragraph" w:customStyle="1" w:styleId="loose3">
    <w:name w:val="loose3"/>
    <w:basedOn w:val="Normal"/>
    <w:rsid w:val="007C5966"/>
    <w:pPr>
      <w:spacing w:before="280" w:after="0" w:line="312" w:lineRule="atLeast"/>
    </w:pPr>
    <w:rPr>
      <w:rFonts w:ascii="Verdana" w:eastAsia="Times New Roman" w:hAnsi="Verdana" w:cs="Times New Roman"/>
      <w:color w:val="333333"/>
      <w:sz w:val="18"/>
      <w:szCs w:val="18"/>
      <w:lang w:eastAsia="en-GB"/>
    </w:rPr>
  </w:style>
  <w:style w:type="character" w:customStyle="1" w:styleId="noteleft10">
    <w:name w:val="noteleft10"/>
    <w:rsid w:val="007C5966"/>
    <w:rPr>
      <w:vanish w:val="0"/>
      <w:webHidden w:val="0"/>
      <w:specVanish w:val="0"/>
    </w:rPr>
  </w:style>
  <w:style w:type="paragraph" w:customStyle="1" w:styleId="20-Modeltitel">
    <w:name w:val="20 - Model_titel"/>
    <w:basedOn w:val="Normal"/>
    <w:rsid w:val="0062214C"/>
    <w:pPr>
      <w:suppressAutoHyphens/>
      <w:autoSpaceDE w:val="0"/>
      <w:spacing w:after="850" w:line="320" w:lineRule="atLeast"/>
      <w:jc w:val="center"/>
      <w:textAlignment w:val="baseline"/>
    </w:pPr>
    <w:rPr>
      <w:rFonts w:ascii="Helvetica" w:eastAsia="Times New Roman" w:hAnsi="Helvetica" w:cs="Helvetica"/>
      <w:caps/>
      <w:color w:val="000000"/>
      <w:spacing w:val="-4"/>
      <w:sz w:val="28"/>
      <w:szCs w:val="28"/>
      <w:lang w:val="nl-NL" w:eastAsia="ar-SA"/>
    </w:rPr>
  </w:style>
  <w:style w:type="paragraph" w:customStyle="1" w:styleId="22-Modeltekst">
    <w:name w:val="22 - Model_tekst"/>
    <w:basedOn w:val="Normal"/>
    <w:rsid w:val="0062214C"/>
    <w:pPr>
      <w:suppressAutoHyphens/>
      <w:autoSpaceDE w:val="0"/>
      <w:spacing w:after="170" w:line="280" w:lineRule="atLeast"/>
      <w:jc w:val="both"/>
      <w:textAlignment w:val="baseline"/>
    </w:pPr>
    <w:rPr>
      <w:rFonts w:ascii="NewCenturySchlbk" w:eastAsia="Times New Roman" w:hAnsi="NewCenturySchlbk" w:cs="Times New Roman"/>
      <w:color w:val="000000"/>
      <w:spacing w:val="-10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Page</dc:creator>
  <cp:keywords/>
  <dc:description/>
  <cp:lastModifiedBy>Rachel McKean</cp:lastModifiedBy>
  <cp:revision>2</cp:revision>
  <dcterms:created xsi:type="dcterms:W3CDTF">2022-10-19T09:06:00Z</dcterms:created>
  <dcterms:modified xsi:type="dcterms:W3CDTF">2022-10-19T09:06:00Z</dcterms:modified>
</cp:coreProperties>
</file>