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F222" w14:textId="46FD386D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  <w:r w:rsidRPr="00894769">
        <w:rPr>
          <w:rFonts w:cstheme="minorHAnsi"/>
          <w:bCs/>
          <w:i/>
          <w:iCs/>
          <w:color w:val="4197CB"/>
        </w:rPr>
        <w:t>**BLUE TEXT SHOULD BE REMOVED BEFORE ISSUE**</w:t>
      </w:r>
    </w:p>
    <w:p w14:paraId="439ED5E6" w14:textId="77777777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</w:p>
    <w:p w14:paraId="4493DD88" w14:textId="2B0518AB" w:rsidR="007C5966" w:rsidRDefault="000A2855" w:rsidP="007C5966">
      <w:pPr>
        <w:pStyle w:val="Header"/>
        <w:rPr>
          <w:rFonts w:cstheme="minorHAnsi"/>
          <w:b/>
          <w:bCs/>
          <w:i/>
          <w:iCs/>
          <w:color w:val="4197CB"/>
          <w:sz w:val="28"/>
          <w:szCs w:val="28"/>
        </w:rPr>
      </w:pPr>
      <w:r w:rsidRPr="000A2855">
        <w:rPr>
          <w:rFonts w:cstheme="minorHAnsi"/>
          <w:b/>
          <w:bCs/>
          <w:i/>
          <w:iCs/>
          <w:color w:val="4197CB"/>
          <w:sz w:val="28"/>
          <w:szCs w:val="28"/>
        </w:rPr>
        <w:t>Equal opportunities statement</w:t>
      </w:r>
    </w:p>
    <w:p w14:paraId="7D9033E8" w14:textId="77777777" w:rsidR="000A2855" w:rsidRPr="00894769" w:rsidRDefault="000A2855" w:rsidP="007C5966">
      <w:pPr>
        <w:pStyle w:val="Header"/>
        <w:rPr>
          <w:rFonts w:cstheme="minorHAnsi"/>
          <w:i/>
          <w:iCs/>
          <w:color w:val="4197CB"/>
        </w:rPr>
      </w:pPr>
    </w:p>
    <w:p w14:paraId="6FFB5E01" w14:textId="2F93EF60" w:rsidR="00930ACA" w:rsidRDefault="000A2855">
      <w:pPr>
        <w:rPr>
          <w:rFonts w:cstheme="minorHAnsi"/>
          <w:i/>
          <w:iCs/>
          <w:color w:val="4197CB"/>
        </w:rPr>
      </w:pPr>
      <w:r w:rsidRPr="000A2855">
        <w:rPr>
          <w:rFonts w:cstheme="minorHAnsi"/>
          <w:i/>
          <w:iCs/>
          <w:color w:val="4197CB"/>
        </w:rPr>
        <w:t>When drafting external job ads to go online or in hard copy publications, it’s worth stating your stance on equal opportunities to encourage applications from all suitably qualified candidates.</w:t>
      </w:r>
    </w:p>
    <w:p w14:paraId="59530140" w14:textId="77777777" w:rsidR="000A2855" w:rsidRDefault="000A2855"/>
    <w:p w14:paraId="52DAB3F2" w14:textId="77777777" w:rsidR="000A2855" w:rsidRPr="004B67A1" w:rsidRDefault="000A2855" w:rsidP="000A2855">
      <w:pPr>
        <w:jc w:val="both"/>
        <w:rPr>
          <w:rFonts w:eastAsia="NewCenturySchlbk" w:cstheme="minorHAnsi"/>
          <w:color w:val="000000"/>
        </w:rPr>
      </w:pPr>
      <w:r w:rsidRPr="004B67A1">
        <w:rPr>
          <w:rFonts w:eastAsia="NewCenturySchlbk" w:cstheme="minorHAnsi"/>
          <w:color w:val="000000"/>
        </w:rPr>
        <w:t xml:space="preserve">The Company is an equal opportunity employer and is committed to ensuring that all job applicants are treated equally, without discrimination because of gender, race, </w:t>
      </w:r>
      <w:r w:rsidRPr="004B67A1">
        <w:rPr>
          <w:rFonts w:cstheme="minorHAnsi"/>
        </w:rPr>
        <w:t>colour, nationality, ethnic or national origin,</w:t>
      </w:r>
      <w:r w:rsidRPr="004B67A1">
        <w:rPr>
          <w:rFonts w:eastAsia="NewCenturySchlbk" w:cstheme="minorHAnsi"/>
          <w:color w:val="000000"/>
        </w:rPr>
        <w:t xml:space="preserve"> age, disability, sexual orientation, gender reassignment, </w:t>
      </w:r>
      <w:proofErr w:type="gramStart"/>
      <w:r w:rsidRPr="004B67A1">
        <w:rPr>
          <w:rFonts w:eastAsia="NewCenturySchlbk" w:cstheme="minorHAnsi"/>
          <w:color w:val="000000"/>
        </w:rPr>
        <w:t>religion</w:t>
      </w:r>
      <w:proofErr w:type="gramEnd"/>
      <w:r w:rsidRPr="004B67A1">
        <w:rPr>
          <w:rFonts w:eastAsia="NewCenturySchlbk" w:cstheme="minorHAnsi"/>
          <w:color w:val="000000"/>
        </w:rPr>
        <w:t xml:space="preserve"> or belief, marital or civil partner status or pregnancy and maternity. We therefore positively encourage applications from all suitably qualified and eligible job applicants.</w:t>
      </w:r>
    </w:p>
    <w:p w14:paraId="7EB7964D" w14:textId="77777777" w:rsidR="007C5966" w:rsidRDefault="007C5966"/>
    <w:sectPr w:rsidR="007C596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6605" w14:textId="77777777" w:rsidR="00930ACA" w:rsidRDefault="00930ACA" w:rsidP="00930ACA">
      <w:pPr>
        <w:spacing w:after="0" w:line="240" w:lineRule="auto"/>
      </w:pPr>
      <w:r>
        <w:separator/>
      </w:r>
    </w:p>
  </w:endnote>
  <w:endnote w:type="continuationSeparator" w:id="0">
    <w:p w14:paraId="722BFE8B" w14:textId="77777777" w:rsidR="00930ACA" w:rsidRDefault="00930ACA" w:rsidP="0093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DEB" w14:textId="120FB977" w:rsidR="00AF140C" w:rsidRDefault="00AF140C" w:rsidP="00AF140C">
    <w:pPr>
      <w:pStyle w:val="Footer"/>
      <w:rPr>
        <w:sz w:val="14"/>
        <w:szCs w:val="14"/>
      </w:rPr>
    </w:pPr>
    <w:r w:rsidRPr="001965BB">
      <w:rPr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2B37FD1B" wp14:editId="1DF5B912">
          <wp:simplePos x="0" y="0"/>
          <wp:positionH relativeFrom="margin">
            <wp:posOffset>4399280</wp:posOffset>
          </wp:positionH>
          <wp:positionV relativeFrom="paragraph">
            <wp:posOffset>64439</wp:posOffset>
          </wp:positionV>
          <wp:extent cx="1641475" cy="304800"/>
          <wp:effectExtent l="0" t="0" r="0" b="0"/>
          <wp:wrapTight wrapText="bothSides">
            <wp:wrapPolygon edited="0">
              <wp:start x="9526" y="0"/>
              <wp:lineTo x="1003" y="8100"/>
              <wp:lineTo x="1003" y="14850"/>
              <wp:lineTo x="7771" y="20250"/>
              <wp:lineTo x="19803" y="20250"/>
              <wp:lineTo x="21057" y="9450"/>
              <wp:lineTo x="19803" y="4050"/>
              <wp:lineTo x="14539" y="0"/>
              <wp:lineTo x="952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5BB">
      <w:rPr>
        <w:sz w:val="14"/>
        <w:szCs w:val="14"/>
      </w:rPr>
      <w:t xml:space="preserve">PIB Risk Management is a trading style of PIB Risk Management Limited. PIB Risk Management Limited </w:t>
    </w:r>
  </w:p>
  <w:p w14:paraId="2797A306" w14:textId="77777777" w:rsidR="00AF140C" w:rsidRPr="001965BB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is registered in England &amp; Wales. Company Registration Number 7473310. VAT Number 249785350.</w:t>
    </w:r>
  </w:p>
  <w:p w14:paraId="7F55EEED" w14:textId="77777777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Registered Office: PIB Risk Management Limited, Rossington’s Business Park, West Carr Road,</w:t>
    </w:r>
  </w:p>
  <w:p w14:paraId="1EBBF176" w14:textId="5506F75D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Retford, Nottinghamshire, DN22 7SW.</w:t>
    </w:r>
  </w:p>
  <w:p w14:paraId="074C8DFE" w14:textId="2E6BFC13" w:rsidR="00AF140C" w:rsidRDefault="00AF140C" w:rsidP="00AF140C">
    <w:pPr>
      <w:pStyle w:val="Footer"/>
      <w:rPr>
        <w:sz w:val="14"/>
        <w:szCs w:val="14"/>
      </w:rPr>
    </w:pPr>
  </w:p>
  <w:p w14:paraId="6D5C390E" w14:textId="247C7E06" w:rsidR="00AF140C" w:rsidRDefault="000A2855">
    <w:pPr>
      <w:pStyle w:val="Footer"/>
    </w:pPr>
    <w:r w:rsidRPr="000A2855">
      <w:rPr>
        <w:sz w:val="14"/>
        <w:szCs w:val="14"/>
      </w:rPr>
      <w:t>HR75 Oct 22 V1</w:t>
    </w:r>
  </w:p>
  <w:p w14:paraId="4056DF95" w14:textId="77777777" w:rsidR="00AF140C" w:rsidRDefault="00AF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04E7" w14:textId="77777777" w:rsidR="00930ACA" w:rsidRDefault="00930ACA" w:rsidP="00930ACA">
      <w:pPr>
        <w:spacing w:after="0" w:line="240" w:lineRule="auto"/>
      </w:pPr>
      <w:r>
        <w:separator/>
      </w:r>
    </w:p>
  </w:footnote>
  <w:footnote w:type="continuationSeparator" w:id="0">
    <w:p w14:paraId="7BD3F1DA" w14:textId="77777777" w:rsidR="00930ACA" w:rsidRDefault="00930ACA" w:rsidP="0093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917943" w14:textId="28E0AD9B" w:rsidR="00930ACA" w:rsidRPr="00930ACA" w:rsidRDefault="00930ACA">
        <w:pPr>
          <w:pStyle w:val="Header"/>
          <w:rPr>
            <w:rFonts w:ascii="Arial" w:hAnsi="Arial" w:cs="Arial"/>
            <w:sz w:val="16"/>
            <w:szCs w:val="16"/>
          </w:rPr>
        </w:pPr>
        <w:r w:rsidRPr="0068284E">
          <w:rPr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597BBEE4" wp14:editId="7C99BBEF">
              <wp:simplePos x="0" y="0"/>
              <wp:positionH relativeFrom="margin">
                <wp:posOffset>4514850</wp:posOffset>
              </wp:positionH>
              <wp:positionV relativeFrom="paragraph">
                <wp:posOffset>-238760</wp:posOffset>
              </wp:positionV>
              <wp:extent cx="1710690" cy="461645"/>
              <wp:effectExtent l="0" t="0" r="3810" b="0"/>
              <wp:wrapTight wrapText="bothSides">
                <wp:wrapPolygon edited="0">
                  <wp:start x="3127" y="0"/>
                  <wp:lineTo x="241" y="3565"/>
                  <wp:lineTo x="0" y="4457"/>
                  <wp:lineTo x="0" y="20501"/>
                  <wp:lineTo x="1684" y="20501"/>
                  <wp:lineTo x="21408" y="16935"/>
                  <wp:lineTo x="21408" y="10696"/>
                  <wp:lineTo x="13710" y="3565"/>
                  <wp:lineTo x="6254" y="0"/>
                  <wp:lineTo x="3127" y="0"/>
                </wp:wrapPolygon>
              </wp:wrapTight>
              <wp:docPr id="4" name="Picture 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169" t="35843" r="10893" b="34405"/>
                      <a:stretch/>
                    </pic:blipFill>
                    <pic:spPr bwMode="auto">
                      <a:xfrm>
                        <a:off x="0" y="0"/>
                        <a:ext cx="171069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0ACA">
          <w:rPr>
            <w:rFonts w:ascii="Arial" w:hAnsi="Arial" w:cs="Arial"/>
            <w:sz w:val="16"/>
            <w:szCs w:val="16"/>
          </w:rPr>
          <w:t xml:space="preserve">Page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930ACA">
          <w:rPr>
            <w:rFonts w:ascii="Arial" w:hAnsi="Arial" w:cs="Arial"/>
            <w:sz w:val="16"/>
            <w:szCs w:val="16"/>
          </w:rPr>
          <w:t xml:space="preserve"> of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722D26CA" w14:textId="6E70054C" w:rsidR="00930ACA" w:rsidRDefault="00930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A"/>
    <w:rsid w:val="000A2855"/>
    <w:rsid w:val="007C5966"/>
    <w:rsid w:val="00894769"/>
    <w:rsid w:val="00930ACA"/>
    <w:rsid w:val="00A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1085"/>
  <w15:chartTrackingRefBased/>
  <w15:docId w15:val="{5CEC567C-0EE3-457C-9622-28D3294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30ACA"/>
  </w:style>
  <w:style w:type="paragraph" w:styleId="Footer">
    <w:name w:val="footer"/>
    <w:basedOn w:val="Normal"/>
    <w:link w:val="FooterChar"/>
    <w:uiPriority w:val="99"/>
    <w:unhideWhenUsed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CA"/>
  </w:style>
  <w:style w:type="paragraph" w:customStyle="1" w:styleId="loose3">
    <w:name w:val="loose3"/>
    <w:basedOn w:val="Normal"/>
    <w:rsid w:val="007C5966"/>
    <w:pPr>
      <w:spacing w:before="280" w:after="0" w:line="312" w:lineRule="atLeast"/>
    </w:pPr>
    <w:rPr>
      <w:rFonts w:ascii="Verdana" w:eastAsia="Times New Roman" w:hAnsi="Verdana" w:cs="Times New Roman"/>
      <w:color w:val="333333"/>
      <w:sz w:val="18"/>
      <w:szCs w:val="18"/>
      <w:lang w:eastAsia="en-GB"/>
    </w:rPr>
  </w:style>
  <w:style w:type="character" w:customStyle="1" w:styleId="noteleft10">
    <w:name w:val="noteleft10"/>
    <w:rsid w:val="007C596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Page</dc:creator>
  <cp:keywords/>
  <dc:description/>
  <cp:lastModifiedBy>Rachel McKean</cp:lastModifiedBy>
  <cp:revision>2</cp:revision>
  <dcterms:created xsi:type="dcterms:W3CDTF">2022-10-19T08:49:00Z</dcterms:created>
  <dcterms:modified xsi:type="dcterms:W3CDTF">2022-10-19T08:49:00Z</dcterms:modified>
</cp:coreProperties>
</file>