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56B98" w14:textId="4F632E02" w:rsidR="00F61348" w:rsidRPr="0035267F" w:rsidRDefault="007C3A9B" w:rsidP="0035267F">
      <w:pPr>
        <w:jc w:val="center"/>
        <w:rPr>
          <w:rFonts w:eastAsia="Times New Roman" w:cstheme="minorHAnsi"/>
          <w:b/>
          <w:sz w:val="28"/>
          <w:szCs w:val="28"/>
          <w:u w:val="single"/>
        </w:rPr>
      </w:pPr>
      <w:r w:rsidRPr="0035267F">
        <w:rPr>
          <w:rFonts w:eastAsia="Times New Roman" w:cstheme="minorHAnsi"/>
          <w:b/>
          <w:sz w:val="28"/>
          <w:szCs w:val="28"/>
          <w:u w:val="single"/>
        </w:rPr>
        <w:t>C</w:t>
      </w:r>
      <w:r w:rsidR="00596DCF" w:rsidRPr="0035267F">
        <w:rPr>
          <w:rFonts w:eastAsia="Times New Roman" w:cstheme="minorHAnsi"/>
          <w:b/>
          <w:sz w:val="28"/>
          <w:szCs w:val="28"/>
          <w:u w:val="single"/>
        </w:rPr>
        <w:t>onduct Risk Policy</w:t>
      </w:r>
    </w:p>
    <w:p w14:paraId="0F09CE2B" w14:textId="6EEC49E6" w:rsidR="00F61348" w:rsidRPr="00A62AFD" w:rsidRDefault="00F61348" w:rsidP="00F61348">
      <w:pPr>
        <w:rPr>
          <w:rFonts w:cstheme="minorHAnsi"/>
          <w:b/>
          <w:u w:val="single"/>
        </w:rPr>
      </w:pPr>
    </w:p>
    <w:p w14:paraId="59A5F364" w14:textId="16011023" w:rsidR="00D41A02" w:rsidRPr="00A62AFD" w:rsidRDefault="00D41A02" w:rsidP="00D41A02">
      <w:pPr>
        <w:rPr>
          <w:rFonts w:cstheme="minorHAnsi"/>
        </w:rPr>
      </w:pPr>
      <w:r w:rsidRPr="00A62AFD">
        <w:rPr>
          <w:rFonts w:cstheme="minorHAnsi"/>
          <w:b/>
        </w:rPr>
        <w:t>Conduct risk</w:t>
      </w:r>
      <w:r w:rsidRPr="00A62AFD">
        <w:rPr>
          <w:rFonts w:cstheme="minorHAnsi"/>
        </w:rPr>
        <w:t xml:space="preserve"> is the risk that the behaviour of the firm (or an individual within </w:t>
      </w:r>
      <w:r w:rsidR="00A52D2B" w:rsidRPr="00A62AFD">
        <w:rPr>
          <w:rFonts w:cstheme="minorHAnsi"/>
        </w:rPr>
        <w:t xml:space="preserve">the </w:t>
      </w:r>
      <w:r w:rsidRPr="00A62AFD">
        <w:rPr>
          <w:rFonts w:cstheme="minorHAnsi"/>
        </w:rPr>
        <w:t>firm) will result in poor outcomes for consumers.  This will prevent the FCA from achieving its objective as stated below:</w:t>
      </w:r>
    </w:p>
    <w:p w14:paraId="4CBD743D" w14:textId="77777777" w:rsidR="00D41A02" w:rsidRPr="00A62AFD" w:rsidRDefault="00D41A02" w:rsidP="00D41A02">
      <w:pPr>
        <w:rPr>
          <w:rFonts w:cstheme="minorHAnsi"/>
        </w:rPr>
      </w:pPr>
    </w:p>
    <w:p w14:paraId="300BE670" w14:textId="77777777" w:rsidR="00D41A02" w:rsidRPr="00A62AFD" w:rsidRDefault="00D41A02" w:rsidP="00D41A02">
      <w:pPr>
        <w:ind w:left="720"/>
        <w:rPr>
          <w:rFonts w:cstheme="minorHAnsi"/>
        </w:rPr>
      </w:pPr>
      <w:r w:rsidRPr="00A62AFD">
        <w:rPr>
          <w:rFonts w:cstheme="minorHAnsi"/>
        </w:rPr>
        <w:t xml:space="preserve">The FCA’s overarching objective is to ensure that the financial markets function well.  This means ensuring that </w:t>
      </w:r>
      <w:r w:rsidRPr="00A62AFD">
        <w:rPr>
          <w:rFonts w:cstheme="minorHAnsi"/>
          <w:b/>
        </w:rPr>
        <w:t>consumers</w:t>
      </w:r>
      <w:r w:rsidRPr="00A62AFD">
        <w:rPr>
          <w:rFonts w:cstheme="minorHAnsi"/>
        </w:rPr>
        <w:t xml:space="preserve"> get financial services and products that meet their needs from firms they can </w:t>
      </w:r>
      <w:proofErr w:type="gramStart"/>
      <w:r w:rsidRPr="00A62AFD">
        <w:rPr>
          <w:rFonts w:cstheme="minorHAnsi"/>
        </w:rPr>
        <w:t>trust,</w:t>
      </w:r>
      <w:proofErr w:type="gramEnd"/>
      <w:r w:rsidRPr="00A62AFD">
        <w:rPr>
          <w:rFonts w:cstheme="minorHAnsi"/>
        </w:rPr>
        <w:t xml:space="preserve"> that markets and financial systems are resilient with transparent pricing information and that firms compete effectively to meet the interests of their customers.  </w:t>
      </w:r>
    </w:p>
    <w:p w14:paraId="511A1E9F" w14:textId="599DB796" w:rsidR="00D41A02" w:rsidRPr="00A62AFD" w:rsidRDefault="00D41A02" w:rsidP="00D41A02">
      <w:pPr>
        <w:rPr>
          <w:rFonts w:cstheme="minorHAnsi"/>
        </w:rPr>
      </w:pPr>
    </w:p>
    <w:p w14:paraId="1298CB97" w14:textId="60172AC2" w:rsidR="00D41A02" w:rsidRPr="00A62AFD" w:rsidRDefault="00D41A02" w:rsidP="00D41A02">
      <w:pPr>
        <w:rPr>
          <w:rFonts w:cstheme="minorHAnsi"/>
        </w:rPr>
      </w:pPr>
      <w:r w:rsidRPr="00A62AFD">
        <w:rPr>
          <w:rFonts w:cstheme="minorHAnsi"/>
        </w:rPr>
        <w:t>As an Insurance Intermediary and as a member of the professional insurance market</w:t>
      </w:r>
      <w:r w:rsidR="00A90576">
        <w:rPr>
          <w:rFonts w:cstheme="minorHAnsi"/>
        </w:rPr>
        <w:t xml:space="preserve"> </w:t>
      </w:r>
      <w:r w:rsidR="00A90576" w:rsidRPr="009A6FA9">
        <w:rPr>
          <w:rFonts w:cstheme="minorHAnsi"/>
          <w:highlight w:val="yellow"/>
        </w:rPr>
        <w:t>[name of firm]</w:t>
      </w:r>
      <w:r w:rsidRPr="00A62AFD">
        <w:rPr>
          <w:rFonts w:cstheme="minorHAnsi"/>
        </w:rPr>
        <w:t xml:space="preserve"> must ensure that the customer receives the product and advice which best meets their demands and needs along with a high degree of ongoing support, not just at inception or renewal but throughout the year including assistance with claims. This duty is picked up by </w:t>
      </w:r>
      <w:r w:rsidR="00A52D2B" w:rsidRPr="00A62AFD">
        <w:rPr>
          <w:rFonts w:cstheme="minorHAnsi"/>
        </w:rPr>
        <w:t>the</w:t>
      </w:r>
      <w:r w:rsidR="00A90576">
        <w:rPr>
          <w:rFonts w:cstheme="minorHAnsi"/>
        </w:rPr>
        <w:t xml:space="preserve"> work the firm has undertaken to implement the Consumer </w:t>
      </w:r>
      <w:r w:rsidR="00724C70">
        <w:rPr>
          <w:rFonts w:cstheme="minorHAnsi"/>
        </w:rPr>
        <w:t>D</w:t>
      </w:r>
      <w:r w:rsidR="00A90576">
        <w:rPr>
          <w:rFonts w:cstheme="minorHAnsi"/>
        </w:rPr>
        <w:t xml:space="preserve">uty </w:t>
      </w:r>
      <w:proofErr w:type="gramStart"/>
      <w:r w:rsidR="00A90576">
        <w:rPr>
          <w:rFonts w:cstheme="minorHAnsi"/>
        </w:rPr>
        <w:t>and</w:t>
      </w:r>
      <w:r w:rsidR="00853A7E">
        <w:rPr>
          <w:rFonts w:cstheme="minorHAnsi"/>
        </w:rPr>
        <w:t>,</w:t>
      </w:r>
      <w:proofErr w:type="gramEnd"/>
      <w:r w:rsidR="00A90576">
        <w:rPr>
          <w:rFonts w:cstheme="minorHAnsi"/>
        </w:rPr>
        <w:t xml:space="preserve"> is documented within the</w:t>
      </w:r>
      <w:r w:rsidR="00592A78" w:rsidRPr="00A62AFD">
        <w:rPr>
          <w:rFonts w:cstheme="minorHAnsi"/>
        </w:rPr>
        <w:t xml:space="preserve"> </w:t>
      </w:r>
      <w:r w:rsidR="00A90576">
        <w:rPr>
          <w:rFonts w:cstheme="minorHAnsi"/>
        </w:rPr>
        <w:t>Consumer Duty Policy and Fair Value Policy</w:t>
      </w:r>
      <w:r w:rsidR="00853A7E">
        <w:rPr>
          <w:rFonts w:cstheme="minorHAnsi"/>
        </w:rPr>
        <w:t xml:space="preserve">.  It </w:t>
      </w:r>
      <w:r w:rsidR="00A52D2B" w:rsidRPr="00A62AFD">
        <w:rPr>
          <w:rFonts w:cstheme="minorHAnsi"/>
        </w:rPr>
        <w:t xml:space="preserve">is also monitored </w:t>
      </w:r>
      <w:r w:rsidR="0027545E" w:rsidRPr="00A62AFD">
        <w:rPr>
          <w:rFonts w:cstheme="minorHAnsi"/>
        </w:rPr>
        <w:t>using</w:t>
      </w:r>
      <w:r w:rsidR="00A52D2B" w:rsidRPr="00A62AFD">
        <w:rPr>
          <w:rFonts w:cstheme="minorHAnsi"/>
        </w:rPr>
        <w:t xml:space="preserve"> Management Information as detailed at the end of this policy.</w:t>
      </w:r>
    </w:p>
    <w:p w14:paraId="577B2761" w14:textId="77777777" w:rsidR="00A52D2B" w:rsidRPr="00A62AFD" w:rsidRDefault="00A52D2B" w:rsidP="00A52D2B">
      <w:pPr>
        <w:pStyle w:val="ListParagraph"/>
        <w:ind w:left="789"/>
        <w:rPr>
          <w:rFonts w:cstheme="minorHAnsi"/>
        </w:rPr>
      </w:pPr>
    </w:p>
    <w:p w14:paraId="0B8FDBA0" w14:textId="65A19641" w:rsidR="00F61348" w:rsidRPr="00A62AFD" w:rsidRDefault="00592A78" w:rsidP="00F61348">
      <w:pPr>
        <w:rPr>
          <w:rFonts w:cstheme="minorHAnsi"/>
        </w:rPr>
      </w:pPr>
      <w:r w:rsidRPr="00A62AFD">
        <w:rPr>
          <w:rFonts w:cstheme="minorHAnsi"/>
        </w:rPr>
        <w:t xml:space="preserve">This policy sets out how Conduct </w:t>
      </w:r>
      <w:r w:rsidR="00A52D2B" w:rsidRPr="00A62AFD">
        <w:rPr>
          <w:rFonts w:cstheme="minorHAnsi"/>
        </w:rPr>
        <w:t>R</w:t>
      </w:r>
      <w:r w:rsidRPr="00A62AFD">
        <w:rPr>
          <w:rFonts w:cstheme="minorHAnsi"/>
        </w:rPr>
        <w:t xml:space="preserve">isk could </w:t>
      </w:r>
      <w:r w:rsidR="004F6A37" w:rsidRPr="00A62AFD">
        <w:rPr>
          <w:rFonts w:cstheme="minorHAnsi"/>
        </w:rPr>
        <w:t>occur,</w:t>
      </w:r>
      <w:r w:rsidRPr="00A62AFD">
        <w:rPr>
          <w:rFonts w:cstheme="minorHAnsi"/>
        </w:rPr>
        <w:t xml:space="preserve"> and the steps taken to avoid Conduct Risk prior to any customer or market detriment.</w:t>
      </w:r>
      <w:r w:rsidR="00A52D2B" w:rsidRPr="00A62AFD">
        <w:rPr>
          <w:rFonts w:cstheme="minorHAnsi"/>
        </w:rPr>
        <w:t xml:space="preserve">  </w:t>
      </w:r>
      <w:r w:rsidR="00F61348" w:rsidRPr="00A62AFD">
        <w:rPr>
          <w:rFonts w:cstheme="minorHAnsi"/>
        </w:rPr>
        <w:t>Failing to address conduct risk can result in regulatory action</w:t>
      </w:r>
      <w:r w:rsidR="006D0919" w:rsidRPr="00A62AFD">
        <w:rPr>
          <w:rFonts w:cstheme="minorHAnsi"/>
        </w:rPr>
        <w:t xml:space="preserve"> and / or </w:t>
      </w:r>
      <w:r w:rsidR="00F61348" w:rsidRPr="00A62AFD">
        <w:rPr>
          <w:rFonts w:cstheme="minorHAnsi"/>
        </w:rPr>
        <w:t xml:space="preserve">fines and </w:t>
      </w:r>
      <w:r w:rsidR="006D0919" w:rsidRPr="00A62AFD">
        <w:rPr>
          <w:rFonts w:cstheme="minorHAnsi"/>
        </w:rPr>
        <w:t>c</w:t>
      </w:r>
      <w:r w:rsidR="00A90576">
        <w:rPr>
          <w:rFonts w:cstheme="minorHAnsi"/>
        </w:rPr>
        <w:t>ould</w:t>
      </w:r>
      <w:r w:rsidR="006D0919" w:rsidRPr="00A62AFD">
        <w:rPr>
          <w:rFonts w:cstheme="minorHAnsi"/>
        </w:rPr>
        <w:t xml:space="preserve"> </w:t>
      </w:r>
      <w:r w:rsidR="00F61348" w:rsidRPr="00A62AFD">
        <w:rPr>
          <w:rFonts w:cstheme="minorHAnsi"/>
        </w:rPr>
        <w:t xml:space="preserve">damage </w:t>
      </w:r>
      <w:r w:rsidR="00A90576" w:rsidRPr="009A6FA9">
        <w:rPr>
          <w:rFonts w:cstheme="minorHAnsi"/>
          <w:highlight w:val="yellow"/>
        </w:rPr>
        <w:t>[name of firm]</w:t>
      </w:r>
      <w:r w:rsidR="00A90576">
        <w:rPr>
          <w:rFonts w:cstheme="minorHAnsi"/>
        </w:rPr>
        <w:t>’s</w:t>
      </w:r>
      <w:r w:rsidR="00F61348" w:rsidRPr="00A62AFD">
        <w:rPr>
          <w:rFonts w:cstheme="minorHAnsi"/>
        </w:rPr>
        <w:t xml:space="preserve"> reputation.</w:t>
      </w:r>
    </w:p>
    <w:p w14:paraId="28E933FC" w14:textId="77777777" w:rsidR="00F61348" w:rsidRPr="00A62AFD" w:rsidRDefault="00F61348" w:rsidP="00F61348">
      <w:pPr>
        <w:rPr>
          <w:rFonts w:cstheme="minorHAnsi"/>
        </w:rPr>
      </w:pPr>
    </w:p>
    <w:p w14:paraId="17157314" w14:textId="4C2AC323" w:rsidR="00882111" w:rsidRPr="00A62AFD" w:rsidRDefault="00A52D2B" w:rsidP="00F61348">
      <w:pPr>
        <w:rPr>
          <w:rFonts w:cstheme="minorHAnsi"/>
        </w:rPr>
      </w:pPr>
      <w:r w:rsidRPr="00A62AFD">
        <w:rPr>
          <w:rFonts w:cstheme="minorHAnsi"/>
        </w:rPr>
        <w:t>S</w:t>
      </w:r>
      <w:r w:rsidR="00F61348" w:rsidRPr="00A62AFD">
        <w:rPr>
          <w:rFonts w:cstheme="minorHAnsi"/>
        </w:rPr>
        <w:t xml:space="preserve">enior </w:t>
      </w:r>
      <w:r w:rsidRPr="00A62AFD">
        <w:rPr>
          <w:rFonts w:cstheme="minorHAnsi"/>
        </w:rPr>
        <w:t>M</w:t>
      </w:r>
      <w:r w:rsidR="00F61348" w:rsidRPr="00A62AFD">
        <w:rPr>
          <w:rFonts w:cstheme="minorHAnsi"/>
        </w:rPr>
        <w:t>anagemen</w:t>
      </w:r>
      <w:r w:rsidR="002D505A" w:rsidRPr="00A62AFD">
        <w:rPr>
          <w:rFonts w:cstheme="minorHAnsi"/>
        </w:rPr>
        <w:t xml:space="preserve">t </w:t>
      </w:r>
      <w:r w:rsidRPr="00A62AFD">
        <w:rPr>
          <w:rFonts w:cstheme="minorHAnsi"/>
        </w:rPr>
        <w:t xml:space="preserve">must </w:t>
      </w:r>
      <w:r w:rsidR="00F61348" w:rsidRPr="00A62AFD">
        <w:rPr>
          <w:rFonts w:cstheme="minorHAnsi"/>
        </w:rPr>
        <w:t>rais</w:t>
      </w:r>
      <w:r w:rsidR="002D505A" w:rsidRPr="00A62AFD">
        <w:rPr>
          <w:rFonts w:cstheme="minorHAnsi"/>
        </w:rPr>
        <w:t>e</w:t>
      </w:r>
      <w:r w:rsidR="00F61348" w:rsidRPr="00A62AFD">
        <w:rPr>
          <w:rFonts w:cstheme="minorHAnsi"/>
        </w:rPr>
        <w:t xml:space="preserve"> the vi</w:t>
      </w:r>
      <w:r w:rsidR="002D505A" w:rsidRPr="00A62AFD">
        <w:rPr>
          <w:rFonts w:cstheme="minorHAnsi"/>
        </w:rPr>
        <w:t>si</w:t>
      </w:r>
      <w:r w:rsidR="00F61348" w:rsidRPr="00A62AFD">
        <w:rPr>
          <w:rFonts w:cstheme="minorHAnsi"/>
        </w:rPr>
        <w:t>bility of the</w:t>
      </w:r>
      <w:r w:rsidR="00592A78" w:rsidRPr="00A62AFD">
        <w:rPr>
          <w:rFonts w:cstheme="minorHAnsi"/>
        </w:rPr>
        <w:t xml:space="preserve"> </w:t>
      </w:r>
      <w:r w:rsidR="0033296D" w:rsidRPr="00A62AFD">
        <w:rPr>
          <w:rFonts w:cstheme="minorHAnsi"/>
        </w:rPr>
        <w:t xml:space="preserve">management of </w:t>
      </w:r>
      <w:r w:rsidR="00F246A1" w:rsidRPr="00A62AFD">
        <w:rPr>
          <w:rFonts w:cstheme="minorHAnsi"/>
        </w:rPr>
        <w:t>C</w:t>
      </w:r>
      <w:r w:rsidR="0033296D" w:rsidRPr="00A62AFD">
        <w:rPr>
          <w:rFonts w:cstheme="minorHAnsi"/>
        </w:rPr>
        <w:t xml:space="preserve">onduct </w:t>
      </w:r>
      <w:r w:rsidR="00F246A1" w:rsidRPr="00A62AFD">
        <w:rPr>
          <w:rFonts w:cstheme="minorHAnsi"/>
        </w:rPr>
        <w:t>R</w:t>
      </w:r>
      <w:r w:rsidR="0033296D" w:rsidRPr="00A62AFD">
        <w:rPr>
          <w:rFonts w:cstheme="minorHAnsi"/>
        </w:rPr>
        <w:t>isk.</w:t>
      </w:r>
      <w:r w:rsidR="00BB23E2" w:rsidRPr="00A62AFD">
        <w:rPr>
          <w:rFonts w:cstheme="minorHAnsi"/>
        </w:rPr>
        <w:t xml:space="preserve">  </w:t>
      </w:r>
      <w:r w:rsidR="00846670" w:rsidRPr="00A62AFD">
        <w:rPr>
          <w:rFonts w:cstheme="minorHAnsi"/>
        </w:rPr>
        <w:t xml:space="preserve">Conduct </w:t>
      </w:r>
      <w:r w:rsidR="00F246A1" w:rsidRPr="00A62AFD">
        <w:rPr>
          <w:rFonts w:cstheme="minorHAnsi"/>
        </w:rPr>
        <w:t>R</w:t>
      </w:r>
      <w:r w:rsidR="00846670" w:rsidRPr="00A62AFD">
        <w:rPr>
          <w:rFonts w:cstheme="minorHAnsi"/>
        </w:rPr>
        <w:t xml:space="preserve">isk requires both a top down and bottom up approach.  The firm’s risk culture is set through the tone at the top, communication </w:t>
      </w:r>
      <w:r w:rsidR="00F30504" w:rsidRPr="00A62AFD">
        <w:rPr>
          <w:rFonts w:cstheme="minorHAnsi"/>
        </w:rPr>
        <w:t xml:space="preserve">within the firm </w:t>
      </w:r>
      <w:r w:rsidR="00846670" w:rsidRPr="00A62AFD">
        <w:rPr>
          <w:rFonts w:cstheme="minorHAnsi"/>
        </w:rPr>
        <w:t xml:space="preserve">and training.  </w:t>
      </w:r>
    </w:p>
    <w:p w14:paraId="7138321C" w14:textId="13E74DEB" w:rsidR="003B02BD" w:rsidRPr="00A62AFD" w:rsidRDefault="003B02BD" w:rsidP="00F61348">
      <w:pPr>
        <w:rPr>
          <w:rFonts w:cstheme="minorHAnsi"/>
        </w:rPr>
      </w:pPr>
    </w:p>
    <w:p w14:paraId="6E3EDF17" w14:textId="248FEA13" w:rsidR="003B02BD" w:rsidRPr="00A62AFD" w:rsidRDefault="00A90576" w:rsidP="003B02BD">
      <w:pPr>
        <w:rPr>
          <w:rFonts w:cstheme="minorHAnsi"/>
        </w:rPr>
      </w:pPr>
      <w:r w:rsidRPr="009A6FA9">
        <w:rPr>
          <w:rFonts w:cstheme="minorHAnsi"/>
          <w:highlight w:val="yellow"/>
        </w:rPr>
        <w:t>[Name of Firm]</w:t>
      </w:r>
      <w:r w:rsidR="00A52D2B" w:rsidRPr="00A62AFD">
        <w:rPr>
          <w:rFonts w:cstheme="minorHAnsi"/>
        </w:rPr>
        <w:t xml:space="preserve"> is </w:t>
      </w:r>
      <w:r w:rsidR="003B02BD" w:rsidRPr="00A62AFD">
        <w:rPr>
          <w:rFonts w:cstheme="minorHAnsi"/>
        </w:rPr>
        <w:t>committed to retaining high quality employees as they provide the experience that ensure</w:t>
      </w:r>
      <w:r>
        <w:rPr>
          <w:rFonts w:cstheme="minorHAnsi"/>
        </w:rPr>
        <w:t>s</w:t>
      </w:r>
      <w:r w:rsidR="003B02BD" w:rsidRPr="00A62AFD">
        <w:rPr>
          <w:rFonts w:cstheme="minorHAnsi"/>
        </w:rPr>
        <w:t xml:space="preserve"> the customer is not place</w:t>
      </w:r>
      <w:r w:rsidR="00A52D2B" w:rsidRPr="00A62AFD">
        <w:rPr>
          <w:rFonts w:cstheme="minorHAnsi"/>
        </w:rPr>
        <w:t>d</w:t>
      </w:r>
      <w:r w:rsidR="003B02BD" w:rsidRPr="00A62AFD">
        <w:rPr>
          <w:rFonts w:cstheme="minorHAnsi"/>
        </w:rPr>
        <w:t xml:space="preserve"> at risk by purchasing an uns</w:t>
      </w:r>
      <w:r w:rsidR="004909A0">
        <w:rPr>
          <w:rFonts w:cstheme="minorHAnsi"/>
        </w:rPr>
        <w:t>u</w:t>
      </w:r>
      <w:r w:rsidR="003B02BD" w:rsidRPr="00A62AFD">
        <w:rPr>
          <w:rFonts w:cstheme="minorHAnsi"/>
        </w:rPr>
        <w:t>itable product.  Recruiting</w:t>
      </w:r>
      <w:r w:rsidR="00A52D2B" w:rsidRPr="00A62AFD">
        <w:rPr>
          <w:rFonts w:cstheme="minorHAnsi"/>
        </w:rPr>
        <w:t xml:space="preserve">, </w:t>
      </w:r>
      <w:r w:rsidR="003B02BD" w:rsidRPr="00A62AFD">
        <w:rPr>
          <w:rFonts w:cstheme="minorHAnsi"/>
        </w:rPr>
        <w:t xml:space="preserve">retaining </w:t>
      </w:r>
      <w:r w:rsidR="00A52D2B" w:rsidRPr="00A62AFD">
        <w:rPr>
          <w:rFonts w:cstheme="minorHAnsi"/>
        </w:rPr>
        <w:t xml:space="preserve">and training </w:t>
      </w:r>
      <w:r w:rsidR="003B02BD" w:rsidRPr="00A62AFD">
        <w:rPr>
          <w:rFonts w:cstheme="minorHAnsi"/>
        </w:rPr>
        <w:t>the right individual</w:t>
      </w:r>
      <w:r w:rsidR="004A1168" w:rsidRPr="00A62AFD">
        <w:rPr>
          <w:rFonts w:cstheme="minorHAnsi"/>
        </w:rPr>
        <w:t>s</w:t>
      </w:r>
      <w:r w:rsidR="003B02BD" w:rsidRPr="00A62AFD">
        <w:rPr>
          <w:rFonts w:cstheme="minorHAnsi"/>
        </w:rPr>
        <w:t xml:space="preserve"> also helps build the firm’s culture.</w:t>
      </w:r>
    </w:p>
    <w:p w14:paraId="2BA4D9A8" w14:textId="77777777" w:rsidR="003B02BD" w:rsidRPr="00A62AFD" w:rsidRDefault="003B02BD" w:rsidP="00F61348">
      <w:pPr>
        <w:rPr>
          <w:rFonts w:cstheme="minorHAnsi"/>
        </w:rPr>
      </w:pPr>
    </w:p>
    <w:p w14:paraId="071B5ECB" w14:textId="745789F8" w:rsidR="00882111" w:rsidRPr="00A62AFD" w:rsidRDefault="003B02BD" w:rsidP="00F61348">
      <w:pPr>
        <w:rPr>
          <w:rFonts w:cstheme="minorHAnsi"/>
        </w:rPr>
      </w:pPr>
      <w:r w:rsidRPr="00A62AFD">
        <w:rPr>
          <w:rFonts w:cstheme="minorHAnsi"/>
        </w:rPr>
        <w:t>Annual fitness and propriety declarations are completed by</w:t>
      </w:r>
      <w:r w:rsidR="009A6FA9">
        <w:rPr>
          <w:rFonts w:cstheme="minorHAnsi"/>
        </w:rPr>
        <w:t xml:space="preserve"> </w:t>
      </w:r>
      <w:r w:rsidR="009A6FA9" w:rsidRPr="009A6FA9">
        <w:rPr>
          <w:rFonts w:cstheme="minorHAnsi"/>
          <w:color w:val="00B0F0"/>
        </w:rPr>
        <w:t>[</w:t>
      </w:r>
      <w:r w:rsidRPr="009A6FA9">
        <w:rPr>
          <w:rFonts w:cstheme="minorHAnsi"/>
          <w:color w:val="00B0F0"/>
        </w:rPr>
        <w:t xml:space="preserve">staff </w:t>
      </w:r>
      <w:proofErr w:type="gramStart"/>
      <w:r w:rsidRPr="009A6FA9">
        <w:rPr>
          <w:rFonts w:cstheme="minorHAnsi"/>
          <w:color w:val="00B0F0"/>
        </w:rPr>
        <w:t>and</w:t>
      </w:r>
      <w:r w:rsidR="009A6FA9">
        <w:rPr>
          <w:rFonts w:cstheme="minorHAnsi"/>
          <w:color w:val="00B0F0"/>
        </w:rPr>
        <w:t>(</w:t>
      </w:r>
      <w:proofErr w:type="gramEnd"/>
      <w:r w:rsidR="009A6FA9">
        <w:rPr>
          <w:rFonts w:cstheme="minorHAnsi"/>
          <w:color w:val="00B0F0"/>
        </w:rPr>
        <w:t>delete if not applicable)</w:t>
      </w:r>
      <w:r w:rsidR="009A6FA9" w:rsidRPr="009A6FA9">
        <w:rPr>
          <w:rFonts w:cstheme="minorHAnsi"/>
          <w:color w:val="00B0F0"/>
        </w:rPr>
        <w:t>]</w:t>
      </w:r>
      <w:r w:rsidRPr="00A62AFD">
        <w:rPr>
          <w:rFonts w:cstheme="minorHAnsi"/>
        </w:rPr>
        <w:t xml:space="preserve"> approved persons within the firm.  </w:t>
      </w:r>
    </w:p>
    <w:p w14:paraId="2240DE16" w14:textId="77777777" w:rsidR="003B02BD" w:rsidRPr="00A62AFD" w:rsidRDefault="003B02BD" w:rsidP="00F61348">
      <w:pPr>
        <w:rPr>
          <w:rFonts w:cstheme="minorHAnsi"/>
        </w:rPr>
      </w:pPr>
    </w:p>
    <w:p w14:paraId="4A861955" w14:textId="07F6D165" w:rsidR="00846670" w:rsidRPr="00A62AFD" w:rsidRDefault="00592A78" w:rsidP="00F61348">
      <w:pPr>
        <w:rPr>
          <w:rFonts w:cstheme="minorHAnsi"/>
        </w:rPr>
      </w:pPr>
      <w:r w:rsidRPr="00A62AFD">
        <w:rPr>
          <w:rFonts w:cstheme="minorHAnsi"/>
        </w:rPr>
        <w:t>It is recognised that t</w:t>
      </w:r>
      <w:r w:rsidR="00846670" w:rsidRPr="00A62AFD">
        <w:rPr>
          <w:rFonts w:cstheme="minorHAnsi"/>
        </w:rPr>
        <w:t>he behaviour of employees is linked to how they are measured and rewarded.</w:t>
      </w:r>
      <w:r w:rsidR="006D0919" w:rsidRPr="00A62AFD">
        <w:rPr>
          <w:rFonts w:cstheme="minorHAnsi"/>
        </w:rPr>
        <w:t xml:space="preserve">  </w:t>
      </w:r>
      <w:r w:rsidRPr="00A62AFD">
        <w:rPr>
          <w:rFonts w:cstheme="minorHAnsi"/>
        </w:rPr>
        <w:t>B</w:t>
      </w:r>
      <w:r w:rsidR="006D0919" w:rsidRPr="00A62AFD">
        <w:rPr>
          <w:rFonts w:cstheme="minorHAnsi"/>
        </w:rPr>
        <w:t xml:space="preserve">ehaviour that results in poor outcomes for consumers </w:t>
      </w:r>
      <w:r w:rsidRPr="00A62AFD">
        <w:rPr>
          <w:rFonts w:cstheme="minorHAnsi"/>
        </w:rPr>
        <w:t>will not be tolerated and will be treated as gross misconduct.  T</w:t>
      </w:r>
      <w:r w:rsidR="00075C72" w:rsidRPr="00A62AFD">
        <w:rPr>
          <w:rFonts w:cstheme="minorHAnsi"/>
        </w:rPr>
        <w:t xml:space="preserve">he culture of the firm will be </w:t>
      </w:r>
      <w:r w:rsidRPr="00A62AFD">
        <w:rPr>
          <w:rFonts w:cstheme="minorHAnsi"/>
        </w:rPr>
        <w:t xml:space="preserve">aligned with the </w:t>
      </w:r>
      <w:r w:rsidR="00075C72" w:rsidRPr="00A62AFD">
        <w:rPr>
          <w:rFonts w:cstheme="minorHAnsi"/>
        </w:rPr>
        <w:t>FCA’s objectives</w:t>
      </w:r>
      <w:r w:rsidRPr="00A62AFD">
        <w:rPr>
          <w:rFonts w:cstheme="minorHAnsi"/>
        </w:rPr>
        <w:t>.</w:t>
      </w:r>
    </w:p>
    <w:p w14:paraId="22CBC2DF" w14:textId="7DFF9ACF" w:rsidR="007C6CBE" w:rsidRPr="00A62AFD" w:rsidRDefault="007C6CBE" w:rsidP="00F61348">
      <w:pPr>
        <w:rPr>
          <w:rFonts w:cstheme="minorHAnsi"/>
        </w:rPr>
      </w:pPr>
    </w:p>
    <w:p w14:paraId="1586C186" w14:textId="58BB693C" w:rsidR="00846670" w:rsidRPr="00A62AFD" w:rsidRDefault="00592A78" w:rsidP="00F61348">
      <w:pPr>
        <w:rPr>
          <w:rFonts w:cstheme="minorHAnsi"/>
        </w:rPr>
      </w:pPr>
      <w:r w:rsidRPr="00A62AFD">
        <w:rPr>
          <w:rFonts w:cstheme="minorHAnsi"/>
        </w:rPr>
        <w:t xml:space="preserve">The firm always </w:t>
      </w:r>
      <w:r w:rsidR="00BB23E2" w:rsidRPr="00A62AFD">
        <w:rPr>
          <w:rFonts w:cstheme="minorHAnsi"/>
        </w:rPr>
        <w:t>put</w:t>
      </w:r>
      <w:r w:rsidRPr="00A62AFD">
        <w:rPr>
          <w:rFonts w:cstheme="minorHAnsi"/>
        </w:rPr>
        <w:t>s</w:t>
      </w:r>
      <w:r w:rsidR="00BB23E2" w:rsidRPr="00A62AFD">
        <w:rPr>
          <w:rFonts w:cstheme="minorHAnsi"/>
        </w:rPr>
        <w:t xml:space="preserve"> the </w:t>
      </w:r>
      <w:r w:rsidR="00BB23E2" w:rsidRPr="00A62AFD">
        <w:rPr>
          <w:rFonts w:cstheme="minorHAnsi"/>
          <w:b/>
        </w:rPr>
        <w:t>Consumer</w:t>
      </w:r>
      <w:r w:rsidR="00BB23E2" w:rsidRPr="00A62AFD">
        <w:rPr>
          <w:rFonts w:cstheme="minorHAnsi"/>
        </w:rPr>
        <w:t xml:space="preserve"> and </w:t>
      </w:r>
      <w:r w:rsidR="00BB23E2" w:rsidRPr="00A62AFD">
        <w:rPr>
          <w:rFonts w:cstheme="minorHAnsi"/>
          <w:b/>
        </w:rPr>
        <w:t>Integrity</w:t>
      </w:r>
      <w:r w:rsidR="00BB23E2" w:rsidRPr="00A62AFD">
        <w:rPr>
          <w:rFonts w:cstheme="minorHAnsi"/>
        </w:rPr>
        <w:t xml:space="preserve"> at the heart of </w:t>
      </w:r>
      <w:r w:rsidR="004A1168" w:rsidRPr="00A62AFD">
        <w:rPr>
          <w:rFonts w:cstheme="minorHAnsi"/>
        </w:rPr>
        <w:t xml:space="preserve">the </w:t>
      </w:r>
      <w:r w:rsidR="00BB23E2" w:rsidRPr="00A62AFD">
        <w:rPr>
          <w:rFonts w:cstheme="minorHAnsi"/>
        </w:rPr>
        <w:t xml:space="preserve">business model and strategies.  </w:t>
      </w:r>
      <w:r w:rsidR="004A1168" w:rsidRPr="00A62AFD">
        <w:rPr>
          <w:rFonts w:cstheme="minorHAnsi"/>
        </w:rPr>
        <w:t xml:space="preserve">The firm is </w:t>
      </w:r>
      <w:r w:rsidR="00BB23E2" w:rsidRPr="00A62AFD">
        <w:rPr>
          <w:rFonts w:cstheme="minorHAnsi"/>
          <w:b/>
        </w:rPr>
        <w:t>transparent</w:t>
      </w:r>
      <w:r w:rsidR="00BB23E2" w:rsidRPr="00A62AFD">
        <w:rPr>
          <w:rFonts w:cstheme="minorHAnsi"/>
        </w:rPr>
        <w:t xml:space="preserve"> in </w:t>
      </w:r>
      <w:r w:rsidRPr="00A62AFD">
        <w:rPr>
          <w:rFonts w:cstheme="minorHAnsi"/>
        </w:rPr>
        <w:t>our</w:t>
      </w:r>
      <w:r w:rsidR="00BB23E2" w:rsidRPr="00A62AFD">
        <w:rPr>
          <w:rFonts w:cstheme="minorHAnsi"/>
        </w:rPr>
        <w:t xml:space="preserve"> dealings with customers</w:t>
      </w:r>
      <w:r w:rsidRPr="00A62AFD">
        <w:rPr>
          <w:rFonts w:cstheme="minorHAnsi"/>
        </w:rPr>
        <w:t xml:space="preserve"> and insurers</w:t>
      </w:r>
      <w:r w:rsidR="00A90576">
        <w:rPr>
          <w:rFonts w:cstheme="minorHAnsi"/>
        </w:rPr>
        <w:t xml:space="preserve"> and always acts to deliver good outcomes for retail clients</w:t>
      </w:r>
      <w:r w:rsidR="00BB23E2" w:rsidRPr="00A62AFD">
        <w:rPr>
          <w:rFonts w:cstheme="minorHAnsi"/>
        </w:rPr>
        <w:t xml:space="preserve">.  </w:t>
      </w:r>
    </w:p>
    <w:p w14:paraId="7FBECEB0" w14:textId="125DE0FA" w:rsidR="0033296D" w:rsidRPr="00A62AFD" w:rsidRDefault="0033296D" w:rsidP="00F61348">
      <w:pPr>
        <w:rPr>
          <w:rFonts w:cstheme="minorHAnsi"/>
        </w:rPr>
      </w:pPr>
    </w:p>
    <w:p w14:paraId="605D8133" w14:textId="266BBA9E" w:rsidR="00F61348" w:rsidRPr="00A62AFD" w:rsidRDefault="00F61348" w:rsidP="00F61348">
      <w:pPr>
        <w:rPr>
          <w:rFonts w:cstheme="minorHAnsi"/>
          <w:b/>
          <w:u w:val="single"/>
        </w:rPr>
      </w:pPr>
      <w:r w:rsidRPr="00A62AFD">
        <w:rPr>
          <w:rFonts w:cstheme="minorHAnsi"/>
          <w:b/>
          <w:u w:val="single"/>
        </w:rPr>
        <w:t>Drivers to Conduct Risk</w:t>
      </w:r>
    </w:p>
    <w:p w14:paraId="0DE2FAE5" w14:textId="3F16A059" w:rsidR="00075C72" w:rsidRPr="00A62AFD" w:rsidRDefault="00075C72" w:rsidP="00F61348">
      <w:pPr>
        <w:rPr>
          <w:rFonts w:cstheme="minorHAnsi"/>
        </w:rPr>
      </w:pPr>
      <w:r w:rsidRPr="00A62AFD">
        <w:rPr>
          <w:rFonts w:cstheme="minorHAnsi"/>
        </w:rPr>
        <w:t xml:space="preserve">There are three drivers to conduct </w:t>
      </w:r>
      <w:r w:rsidR="004F6A37" w:rsidRPr="00A62AFD">
        <w:rPr>
          <w:rFonts w:cstheme="minorHAnsi"/>
        </w:rPr>
        <w:t>risk: -</w:t>
      </w:r>
    </w:p>
    <w:p w14:paraId="6C721C1F" w14:textId="20444241" w:rsidR="002D505A" w:rsidRPr="00A62AFD" w:rsidRDefault="002D505A" w:rsidP="00592A78">
      <w:pPr>
        <w:pStyle w:val="ListParagraph"/>
        <w:numPr>
          <w:ilvl w:val="0"/>
          <w:numId w:val="1"/>
        </w:numPr>
        <w:rPr>
          <w:rFonts w:cstheme="minorHAnsi"/>
          <w:b/>
        </w:rPr>
      </w:pPr>
      <w:r w:rsidRPr="00A62AFD">
        <w:rPr>
          <w:rFonts w:cstheme="minorHAnsi"/>
          <w:b/>
        </w:rPr>
        <w:lastRenderedPageBreak/>
        <w:t xml:space="preserve">Inherent </w:t>
      </w:r>
      <w:r w:rsidR="004F6A37" w:rsidRPr="00A62AFD">
        <w:rPr>
          <w:rFonts w:cstheme="minorHAnsi"/>
          <w:b/>
        </w:rPr>
        <w:t>Factors: -</w:t>
      </w:r>
      <w:r w:rsidR="00592A78" w:rsidRPr="00A62AFD">
        <w:rPr>
          <w:rFonts w:cstheme="minorHAnsi"/>
          <w:b/>
        </w:rPr>
        <w:t xml:space="preserve"> </w:t>
      </w:r>
      <w:r w:rsidRPr="00A62AFD">
        <w:rPr>
          <w:rFonts w:cstheme="minorHAnsi"/>
        </w:rPr>
        <w:t>These are characteristics intrinsic to insurance intermediaries</w:t>
      </w:r>
      <w:r w:rsidR="00075C72" w:rsidRPr="00A62AFD">
        <w:rPr>
          <w:rFonts w:cstheme="minorHAnsi"/>
        </w:rPr>
        <w:t>/</w:t>
      </w:r>
      <w:r w:rsidRPr="00A62AFD">
        <w:rPr>
          <w:rFonts w:cstheme="minorHAnsi"/>
        </w:rPr>
        <w:t>the insurance market</w:t>
      </w:r>
      <w:r w:rsidR="00463FF2" w:rsidRPr="00A62AFD">
        <w:rPr>
          <w:rFonts w:cstheme="minorHAnsi"/>
        </w:rPr>
        <w:t xml:space="preserve"> (features of financial market structures or the behaviours of market participants)</w:t>
      </w:r>
      <w:r w:rsidR="00882111" w:rsidRPr="00A62AFD">
        <w:rPr>
          <w:rFonts w:cstheme="minorHAnsi"/>
        </w:rPr>
        <w:t xml:space="preserve"> s</w:t>
      </w:r>
      <w:r w:rsidRPr="00A62AFD">
        <w:rPr>
          <w:rFonts w:cstheme="minorHAnsi"/>
        </w:rPr>
        <w:t>uch as information irregularities between firms and their customers</w:t>
      </w:r>
      <w:r w:rsidR="00AF02A5" w:rsidRPr="00A62AFD">
        <w:rPr>
          <w:rFonts w:cstheme="minorHAnsi"/>
        </w:rPr>
        <w:t xml:space="preserve"> or customer biases which result in poor choices and outcomes.</w:t>
      </w:r>
      <w:r w:rsidRPr="00A62AFD">
        <w:rPr>
          <w:rFonts w:cstheme="minorHAnsi"/>
        </w:rPr>
        <w:t xml:space="preserve">  </w:t>
      </w:r>
      <w:r w:rsidR="00592A78" w:rsidRPr="00A62AFD">
        <w:rPr>
          <w:rFonts w:cstheme="minorHAnsi"/>
        </w:rPr>
        <w:t xml:space="preserve">By following the FCA guidance in this area and meeting the regulatory requirements </w:t>
      </w:r>
      <w:r w:rsidRPr="00A62AFD">
        <w:rPr>
          <w:rFonts w:cstheme="minorHAnsi"/>
        </w:rPr>
        <w:t>around advised and none advised sales, scope of service and IPIDs</w:t>
      </w:r>
      <w:r w:rsidR="00592A78" w:rsidRPr="00A62AFD">
        <w:rPr>
          <w:rFonts w:cstheme="minorHAnsi"/>
        </w:rPr>
        <w:t xml:space="preserve"> </w:t>
      </w:r>
      <w:r w:rsidR="004A1168" w:rsidRPr="00A62AFD">
        <w:rPr>
          <w:rFonts w:cstheme="minorHAnsi"/>
        </w:rPr>
        <w:t xml:space="preserve">the firm </w:t>
      </w:r>
      <w:r w:rsidR="00592A78" w:rsidRPr="00A62AFD">
        <w:rPr>
          <w:rFonts w:cstheme="minorHAnsi"/>
        </w:rPr>
        <w:t>endeavour</w:t>
      </w:r>
      <w:r w:rsidR="004A1168" w:rsidRPr="00A62AFD">
        <w:rPr>
          <w:rFonts w:cstheme="minorHAnsi"/>
        </w:rPr>
        <w:t>s</w:t>
      </w:r>
      <w:r w:rsidR="00592A78" w:rsidRPr="00A62AFD">
        <w:rPr>
          <w:rFonts w:cstheme="minorHAnsi"/>
        </w:rPr>
        <w:t xml:space="preserve"> to minimise i</w:t>
      </w:r>
      <w:r w:rsidR="004A1168" w:rsidRPr="00A62AFD">
        <w:rPr>
          <w:rFonts w:cstheme="minorHAnsi"/>
        </w:rPr>
        <w:t>nherent factors including i</w:t>
      </w:r>
      <w:r w:rsidR="00592A78" w:rsidRPr="00A62AFD">
        <w:rPr>
          <w:rFonts w:cstheme="minorHAnsi"/>
        </w:rPr>
        <w:t>nformation irregularities</w:t>
      </w:r>
      <w:r w:rsidRPr="00A62AFD">
        <w:rPr>
          <w:rFonts w:cstheme="minorHAnsi"/>
        </w:rPr>
        <w:t xml:space="preserve">.  </w:t>
      </w:r>
    </w:p>
    <w:p w14:paraId="70ADBA3C" w14:textId="77777777" w:rsidR="002D505A" w:rsidRPr="00A62AFD" w:rsidRDefault="002D505A" w:rsidP="00F61348">
      <w:pPr>
        <w:pStyle w:val="ListParagraph"/>
        <w:numPr>
          <w:ilvl w:val="0"/>
          <w:numId w:val="1"/>
        </w:numPr>
        <w:rPr>
          <w:rFonts w:cstheme="minorHAnsi"/>
          <w:b/>
        </w:rPr>
      </w:pPr>
      <w:r w:rsidRPr="00A62AFD">
        <w:rPr>
          <w:rFonts w:cstheme="minorHAnsi"/>
          <w:b/>
        </w:rPr>
        <w:t>Structures and Behaviours</w:t>
      </w:r>
    </w:p>
    <w:p w14:paraId="53CE7C11" w14:textId="0EECC01F" w:rsidR="00846670" w:rsidRPr="00A62AFD" w:rsidRDefault="002D505A" w:rsidP="00846670">
      <w:pPr>
        <w:ind w:left="720"/>
        <w:rPr>
          <w:rFonts w:cstheme="minorHAnsi"/>
        </w:rPr>
      </w:pPr>
      <w:r w:rsidRPr="00A62AFD">
        <w:rPr>
          <w:rFonts w:cstheme="minorHAnsi"/>
        </w:rPr>
        <w:t xml:space="preserve">The financial services market has entrenched behaviours and conflicts of interest that can prevent markets from working as well as they could.  </w:t>
      </w:r>
      <w:r w:rsidR="00AF02A5" w:rsidRPr="00A62AFD">
        <w:rPr>
          <w:rFonts w:cstheme="minorHAnsi"/>
        </w:rPr>
        <w:t xml:space="preserve">Structures, processes, culture and incentives can allow firms to profit from consumer shortcomings and market failures.  </w:t>
      </w:r>
      <w:r w:rsidR="004A1168" w:rsidRPr="00A62AFD">
        <w:rPr>
          <w:rFonts w:cstheme="minorHAnsi"/>
        </w:rPr>
        <w:t xml:space="preserve">The firm has in </w:t>
      </w:r>
      <w:r w:rsidR="00592A78" w:rsidRPr="00A62AFD">
        <w:rPr>
          <w:rFonts w:cstheme="minorHAnsi"/>
        </w:rPr>
        <w:t>place</w:t>
      </w:r>
      <w:r w:rsidRPr="00A62AFD">
        <w:rPr>
          <w:rFonts w:cstheme="minorHAnsi"/>
        </w:rPr>
        <w:t xml:space="preserve"> </w:t>
      </w:r>
      <w:r w:rsidR="0033296D" w:rsidRPr="00A62AFD">
        <w:rPr>
          <w:rFonts w:cstheme="minorHAnsi"/>
        </w:rPr>
        <w:t xml:space="preserve">a </w:t>
      </w:r>
      <w:r w:rsidRPr="00A62AFD">
        <w:rPr>
          <w:rFonts w:cstheme="minorHAnsi"/>
        </w:rPr>
        <w:t xml:space="preserve">Conflicts of </w:t>
      </w:r>
      <w:r w:rsidR="00882111" w:rsidRPr="00A62AFD">
        <w:rPr>
          <w:rFonts w:cstheme="minorHAnsi"/>
        </w:rPr>
        <w:t>I</w:t>
      </w:r>
      <w:r w:rsidRPr="00A62AFD">
        <w:rPr>
          <w:rFonts w:cstheme="minorHAnsi"/>
        </w:rPr>
        <w:t xml:space="preserve">nterest </w:t>
      </w:r>
      <w:r w:rsidR="00882111" w:rsidRPr="00A62AFD">
        <w:rPr>
          <w:rFonts w:cstheme="minorHAnsi"/>
        </w:rPr>
        <w:t>P</w:t>
      </w:r>
      <w:r w:rsidRPr="00A62AFD">
        <w:rPr>
          <w:rFonts w:cstheme="minorHAnsi"/>
        </w:rPr>
        <w:t>olic</w:t>
      </w:r>
      <w:r w:rsidR="0033296D" w:rsidRPr="00A62AFD">
        <w:rPr>
          <w:rFonts w:cstheme="minorHAnsi"/>
        </w:rPr>
        <w:t>y</w:t>
      </w:r>
      <w:r w:rsidR="00846670" w:rsidRPr="00A62AFD">
        <w:rPr>
          <w:rFonts w:cstheme="minorHAnsi"/>
        </w:rPr>
        <w:t>,</w:t>
      </w:r>
      <w:r w:rsidRPr="00A62AFD">
        <w:rPr>
          <w:rFonts w:cstheme="minorHAnsi"/>
        </w:rPr>
        <w:t xml:space="preserve"> a </w:t>
      </w:r>
      <w:r w:rsidR="00882111" w:rsidRPr="00A62AFD">
        <w:rPr>
          <w:rFonts w:cstheme="minorHAnsi"/>
        </w:rPr>
        <w:t>C</w:t>
      </w:r>
      <w:r w:rsidRPr="00A62AFD">
        <w:rPr>
          <w:rFonts w:cstheme="minorHAnsi"/>
        </w:rPr>
        <w:t xml:space="preserve">onflicts of </w:t>
      </w:r>
      <w:r w:rsidR="00882111" w:rsidRPr="00A62AFD">
        <w:rPr>
          <w:rFonts w:cstheme="minorHAnsi"/>
        </w:rPr>
        <w:t>I</w:t>
      </w:r>
      <w:r w:rsidRPr="00A62AFD">
        <w:rPr>
          <w:rFonts w:cstheme="minorHAnsi"/>
        </w:rPr>
        <w:t>nterest Gap Analysis</w:t>
      </w:r>
      <w:r w:rsidR="00846670" w:rsidRPr="00A62AFD">
        <w:rPr>
          <w:rFonts w:cstheme="minorHAnsi"/>
        </w:rPr>
        <w:t xml:space="preserve"> and a record of any </w:t>
      </w:r>
      <w:r w:rsidR="0033296D" w:rsidRPr="00A62AFD">
        <w:rPr>
          <w:rFonts w:cstheme="minorHAnsi"/>
        </w:rPr>
        <w:t>C</w:t>
      </w:r>
      <w:r w:rsidR="00846670" w:rsidRPr="00A62AFD">
        <w:rPr>
          <w:rFonts w:cstheme="minorHAnsi"/>
        </w:rPr>
        <w:t xml:space="preserve">onflicts of </w:t>
      </w:r>
      <w:r w:rsidR="0033296D" w:rsidRPr="00A62AFD">
        <w:rPr>
          <w:rFonts w:cstheme="minorHAnsi"/>
        </w:rPr>
        <w:t>I</w:t>
      </w:r>
      <w:r w:rsidR="00846670" w:rsidRPr="00A62AFD">
        <w:rPr>
          <w:rFonts w:cstheme="minorHAnsi"/>
        </w:rPr>
        <w:t xml:space="preserve">nterests that have arisen.  </w:t>
      </w:r>
      <w:r w:rsidR="00882111" w:rsidRPr="00A62AFD">
        <w:rPr>
          <w:rFonts w:cstheme="minorHAnsi"/>
        </w:rPr>
        <w:t>C</w:t>
      </w:r>
      <w:r w:rsidRPr="00A62AFD">
        <w:rPr>
          <w:rFonts w:cstheme="minorHAnsi"/>
        </w:rPr>
        <w:t xml:space="preserve">onflicts of </w:t>
      </w:r>
      <w:r w:rsidR="00882111" w:rsidRPr="00A62AFD">
        <w:rPr>
          <w:rFonts w:cstheme="minorHAnsi"/>
        </w:rPr>
        <w:t>I</w:t>
      </w:r>
      <w:r w:rsidRPr="00A62AFD">
        <w:rPr>
          <w:rFonts w:cstheme="minorHAnsi"/>
        </w:rPr>
        <w:t xml:space="preserve">nterest </w:t>
      </w:r>
      <w:r w:rsidR="00592A78" w:rsidRPr="00A62AFD">
        <w:rPr>
          <w:rFonts w:cstheme="minorHAnsi"/>
        </w:rPr>
        <w:t xml:space="preserve">are </w:t>
      </w:r>
      <w:r w:rsidRPr="00A62AFD">
        <w:rPr>
          <w:rFonts w:cstheme="minorHAnsi"/>
        </w:rPr>
        <w:t>reviewed annually at board level.</w:t>
      </w:r>
      <w:r w:rsidR="00AF02A5" w:rsidRPr="00A62AFD">
        <w:rPr>
          <w:rFonts w:cstheme="minorHAnsi"/>
        </w:rPr>
        <w:t xml:space="preserve">  </w:t>
      </w:r>
      <w:r w:rsidR="004A1168" w:rsidRPr="00A62AFD">
        <w:rPr>
          <w:rFonts w:cstheme="minorHAnsi"/>
        </w:rPr>
        <w:t xml:space="preserve">The firm does </w:t>
      </w:r>
      <w:r w:rsidR="00592A78" w:rsidRPr="00A62AFD">
        <w:rPr>
          <w:rFonts w:cstheme="minorHAnsi"/>
        </w:rPr>
        <w:t xml:space="preserve">not </w:t>
      </w:r>
      <w:r w:rsidR="00F35D5C" w:rsidRPr="00A62AFD">
        <w:rPr>
          <w:rFonts w:cstheme="minorHAnsi"/>
        </w:rPr>
        <w:t xml:space="preserve">remunerate or assess the performance of employees in a way that conflicts with their duty to comply with the Customers Best Interest Rule. </w:t>
      </w:r>
      <w:r w:rsidR="00A90576">
        <w:rPr>
          <w:rFonts w:cstheme="minorHAnsi"/>
        </w:rPr>
        <w:t xml:space="preserve">The Consumer Duty </w:t>
      </w:r>
      <w:r w:rsidR="00AF02A5" w:rsidRPr="00A62AFD">
        <w:rPr>
          <w:rFonts w:cstheme="minorHAnsi"/>
        </w:rPr>
        <w:t xml:space="preserve">and the Senior Managers &amp; Certification Regime are all </w:t>
      </w:r>
      <w:r w:rsidR="00592A78" w:rsidRPr="00A62AFD">
        <w:rPr>
          <w:rFonts w:cstheme="minorHAnsi"/>
        </w:rPr>
        <w:t>helping ensure the culture of the firm</w:t>
      </w:r>
      <w:r w:rsidR="004909A0">
        <w:rPr>
          <w:rFonts w:cstheme="minorHAnsi"/>
        </w:rPr>
        <w:t xml:space="preserve"> meets</w:t>
      </w:r>
      <w:r w:rsidR="00592A78" w:rsidRPr="00A62AFD">
        <w:rPr>
          <w:rFonts w:cstheme="minorHAnsi"/>
        </w:rPr>
        <w:t xml:space="preserve"> FCA </w:t>
      </w:r>
      <w:r w:rsidR="00767335" w:rsidRPr="00A62AFD">
        <w:rPr>
          <w:rFonts w:cstheme="minorHAnsi"/>
        </w:rPr>
        <w:t>objectives</w:t>
      </w:r>
      <w:r w:rsidR="00AF02A5" w:rsidRPr="00A62AFD">
        <w:rPr>
          <w:rFonts w:cstheme="minorHAnsi"/>
        </w:rPr>
        <w:t>.</w:t>
      </w:r>
    </w:p>
    <w:p w14:paraId="337A8426" w14:textId="2222B2AE" w:rsidR="002D505A" w:rsidRPr="00A62AFD" w:rsidRDefault="002D505A" w:rsidP="00F61348">
      <w:pPr>
        <w:pStyle w:val="ListParagraph"/>
        <w:numPr>
          <w:ilvl w:val="0"/>
          <w:numId w:val="1"/>
        </w:numPr>
        <w:rPr>
          <w:rFonts w:cstheme="minorHAnsi"/>
          <w:b/>
        </w:rPr>
      </w:pPr>
      <w:r w:rsidRPr="00A62AFD">
        <w:rPr>
          <w:rFonts w:cstheme="minorHAnsi"/>
          <w:b/>
        </w:rPr>
        <w:t>Environmental Factors</w:t>
      </w:r>
      <w:r w:rsidR="00AF02A5" w:rsidRPr="00A62AFD">
        <w:rPr>
          <w:rFonts w:cstheme="minorHAnsi"/>
          <w:b/>
        </w:rPr>
        <w:t xml:space="preserve">, </w:t>
      </w:r>
      <w:r w:rsidR="00882111" w:rsidRPr="00A62AFD">
        <w:rPr>
          <w:rFonts w:cstheme="minorHAnsi"/>
          <w:b/>
        </w:rPr>
        <w:t>C</w:t>
      </w:r>
      <w:r w:rsidR="00AF02A5" w:rsidRPr="00A62AFD">
        <w:rPr>
          <w:rFonts w:cstheme="minorHAnsi"/>
          <w:b/>
        </w:rPr>
        <w:t xml:space="preserve">hallenges, </w:t>
      </w:r>
      <w:r w:rsidR="00882111" w:rsidRPr="00A62AFD">
        <w:rPr>
          <w:rFonts w:cstheme="minorHAnsi"/>
          <w:b/>
        </w:rPr>
        <w:t>C</w:t>
      </w:r>
      <w:r w:rsidR="00AF02A5" w:rsidRPr="00A62AFD">
        <w:rPr>
          <w:rFonts w:cstheme="minorHAnsi"/>
          <w:b/>
        </w:rPr>
        <w:t xml:space="preserve">hange and </w:t>
      </w:r>
      <w:r w:rsidR="00882111" w:rsidRPr="00A62AFD">
        <w:rPr>
          <w:rFonts w:cstheme="minorHAnsi"/>
          <w:b/>
        </w:rPr>
        <w:t>U</w:t>
      </w:r>
      <w:r w:rsidR="00AF02A5" w:rsidRPr="00A62AFD">
        <w:rPr>
          <w:rFonts w:cstheme="minorHAnsi"/>
          <w:b/>
        </w:rPr>
        <w:t>ncertainty.</w:t>
      </w:r>
    </w:p>
    <w:p w14:paraId="7E2C75D3" w14:textId="3BAD0BAB" w:rsidR="002D505A" w:rsidRPr="00A62AFD" w:rsidRDefault="002D505A" w:rsidP="002D505A">
      <w:pPr>
        <w:pStyle w:val="ListParagraph"/>
        <w:rPr>
          <w:rFonts w:cstheme="minorHAnsi"/>
        </w:rPr>
      </w:pPr>
      <w:r w:rsidRPr="00A62AFD">
        <w:rPr>
          <w:rFonts w:cstheme="minorHAnsi"/>
        </w:rPr>
        <w:t>Failing to respond to economic developments locally or worldwide can impact o</w:t>
      </w:r>
      <w:r w:rsidR="00846670" w:rsidRPr="00A62AFD">
        <w:rPr>
          <w:rFonts w:cstheme="minorHAnsi"/>
        </w:rPr>
        <w:t>n</w:t>
      </w:r>
      <w:r w:rsidRPr="00A62AFD">
        <w:rPr>
          <w:rFonts w:cstheme="minorHAnsi"/>
        </w:rPr>
        <w:t xml:space="preserve"> financial markets and in turn on consumers.  It is important to respond effectively to economic changes</w:t>
      </w:r>
      <w:r w:rsidR="00846670" w:rsidRPr="00A62AFD">
        <w:rPr>
          <w:rFonts w:cstheme="minorHAnsi"/>
        </w:rPr>
        <w:t>.  It is also important to understand technological developments</w:t>
      </w:r>
      <w:r w:rsidR="00AF02A5" w:rsidRPr="00A62AFD">
        <w:rPr>
          <w:rFonts w:cstheme="minorHAnsi"/>
        </w:rPr>
        <w:t xml:space="preserve"> and regulatory changes.</w:t>
      </w:r>
      <w:r w:rsidR="00767335" w:rsidRPr="00A62AFD">
        <w:rPr>
          <w:rFonts w:cstheme="minorHAnsi"/>
        </w:rPr>
        <w:t xml:space="preserve">  </w:t>
      </w:r>
      <w:r w:rsidR="004F6A37" w:rsidRPr="00A62AFD">
        <w:rPr>
          <w:rFonts w:cstheme="minorHAnsi"/>
        </w:rPr>
        <w:t>The</w:t>
      </w:r>
      <w:r w:rsidR="004A1168" w:rsidRPr="00A62AFD">
        <w:rPr>
          <w:rFonts w:cstheme="minorHAnsi"/>
        </w:rPr>
        <w:t xml:space="preserve"> firm </w:t>
      </w:r>
      <w:r w:rsidR="00767335" w:rsidRPr="00A62AFD">
        <w:rPr>
          <w:rFonts w:cstheme="minorHAnsi"/>
        </w:rPr>
        <w:t>endeavour</w:t>
      </w:r>
      <w:r w:rsidR="004A1168" w:rsidRPr="00A62AFD">
        <w:rPr>
          <w:rFonts w:cstheme="minorHAnsi"/>
        </w:rPr>
        <w:t>s</w:t>
      </w:r>
      <w:r w:rsidR="00767335" w:rsidRPr="00A62AFD">
        <w:rPr>
          <w:rFonts w:cstheme="minorHAnsi"/>
        </w:rPr>
        <w:t xml:space="preserve"> to keep up to date with the economic and technological developments and document how these could affect the firm in </w:t>
      </w:r>
      <w:r w:rsidR="004A1168" w:rsidRPr="00A62AFD">
        <w:rPr>
          <w:rFonts w:cstheme="minorHAnsi"/>
        </w:rPr>
        <w:t>the</w:t>
      </w:r>
      <w:r w:rsidR="00767335" w:rsidRPr="00A62AFD">
        <w:rPr>
          <w:rFonts w:cstheme="minorHAnsi"/>
        </w:rPr>
        <w:t xml:space="preserve"> risk analysis document</w:t>
      </w:r>
      <w:r w:rsidR="004A1168" w:rsidRPr="00A62AFD">
        <w:rPr>
          <w:rFonts w:cstheme="minorHAnsi"/>
        </w:rPr>
        <w:t xml:space="preserve"> which is reviewed annually.</w:t>
      </w:r>
    </w:p>
    <w:p w14:paraId="0AB11F8F" w14:textId="77777777" w:rsidR="002D505A" w:rsidRPr="00A62AFD" w:rsidRDefault="002D505A" w:rsidP="002D505A">
      <w:pPr>
        <w:ind w:left="360"/>
        <w:rPr>
          <w:rFonts w:cstheme="minorHAnsi"/>
        </w:rPr>
      </w:pPr>
    </w:p>
    <w:p w14:paraId="481466D3" w14:textId="3AC7E27E" w:rsidR="002D505A" w:rsidRPr="00A62AFD" w:rsidRDefault="002D505A" w:rsidP="002D505A">
      <w:pPr>
        <w:rPr>
          <w:rFonts w:cstheme="minorHAnsi"/>
        </w:rPr>
      </w:pPr>
      <w:r w:rsidRPr="00A62AFD">
        <w:rPr>
          <w:rFonts w:cstheme="minorHAnsi"/>
        </w:rPr>
        <w:t xml:space="preserve">Each of the above </w:t>
      </w:r>
      <w:r w:rsidR="00882111" w:rsidRPr="00A62AFD">
        <w:rPr>
          <w:rFonts w:cstheme="minorHAnsi"/>
        </w:rPr>
        <w:t xml:space="preserve">drivers </w:t>
      </w:r>
      <w:r w:rsidR="00767335" w:rsidRPr="00A62AFD">
        <w:rPr>
          <w:rFonts w:cstheme="minorHAnsi"/>
        </w:rPr>
        <w:t xml:space="preserve">is </w:t>
      </w:r>
      <w:r w:rsidRPr="00A62AFD">
        <w:rPr>
          <w:rFonts w:cstheme="minorHAnsi"/>
        </w:rPr>
        <w:t xml:space="preserve">considered in </w:t>
      </w:r>
      <w:r w:rsidR="00767335" w:rsidRPr="00A62AFD">
        <w:rPr>
          <w:rFonts w:cstheme="minorHAnsi"/>
        </w:rPr>
        <w:t>the light of</w:t>
      </w:r>
      <w:r w:rsidRPr="00A62AFD">
        <w:rPr>
          <w:rFonts w:cstheme="minorHAnsi"/>
        </w:rPr>
        <w:t xml:space="preserve">: The individual Business Units, the overall </w:t>
      </w:r>
      <w:proofErr w:type="gramStart"/>
      <w:r w:rsidRPr="00A62AFD">
        <w:rPr>
          <w:rFonts w:cstheme="minorHAnsi"/>
        </w:rPr>
        <w:t>firm</w:t>
      </w:r>
      <w:proofErr w:type="gramEnd"/>
      <w:r w:rsidRPr="00A62AFD">
        <w:rPr>
          <w:rFonts w:cstheme="minorHAnsi"/>
        </w:rPr>
        <w:t xml:space="preserve"> and the strategic medium to long term outlook.</w:t>
      </w:r>
    </w:p>
    <w:p w14:paraId="51B97721" w14:textId="77777777" w:rsidR="002D505A" w:rsidRPr="00A62AFD" w:rsidRDefault="002D505A" w:rsidP="002D505A">
      <w:pPr>
        <w:rPr>
          <w:rFonts w:cstheme="minorHAnsi"/>
          <w:b/>
        </w:rPr>
      </w:pPr>
    </w:p>
    <w:p w14:paraId="531C1BF5" w14:textId="330DE2F5" w:rsidR="00846670" w:rsidRPr="00A62AFD" w:rsidRDefault="00767335" w:rsidP="002D505A">
      <w:pPr>
        <w:rPr>
          <w:rFonts w:cstheme="minorHAnsi"/>
          <w:b/>
        </w:rPr>
      </w:pPr>
      <w:r w:rsidRPr="00A62AFD">
        <w:rPr>
          <w:rFonts w:cstheme="minorHAnsi"/>
          <w:b/>
        </w:rPr>
        <w:t xml:space="preserve">Our firm will always strive to achieve good outcomes for the customer by following the </w:t>
      </w:r>
      <w:r w:rsidR="00B73ABB">
        <w:rPr>
          <w:rFonts w:cstheme="minorHAnsi"/>
          <w:b/>
        </w:rPr>
        <w:t>statements/</w:t>
      </w:r>
      <w:r w:rsidRPr="00A62AFD">
        <w:rPr>
          <w:rFonts w:cstheme="minorHAnsi"/>
          <w:b/>
        </w:rPr>
        <w:t>behaviours noted below:</w:t>
      </w:r>
    </w:p>
    <w:p w14:paraId="75E52C85" w14:textId="1EF645D4" w:rsidR="003B02BD" w:rsidRPr="00A62AFD" w:rsidRDefault="003B02BD" w:rsidP="00AF02A5">
      <w:pPr>
        <w:pStyle w:val="ListParagraph"/>
        <w:numPr>
          <w:ilvl w:val="0"/>
          <w:numId w:val="1"/>
        </w:numPr>
        <w:rPr>
          <w:rFonts w:cstheme="minorHAnsi"/>
        </w:rPr>
      </w:pPr>
      <w:r w:rsidRPr="00A62AFD">
        <w:rPr>
          <w:rFonts w:cstheme="minorHAnsi"/>
        </w:rPr>
        <w:t>Senior managers accept</w:t>
      </w:r>
      <w:r w:rsidR="004A1168" w:rsidRPr="00A62AFD">
        <w:rPr>
          <w:rFonts w:cstheme="minorHAnsi"/>
        </w:rPr>
        <w:t xml:space="preserve"> </w:t>
      </w:r>
      <w:r w:rsidRPr="00A62AFD">
        <w:rPr>
          <w:rFonts w:cstheme="minorHAnsi"/>
        </w:rPr>
        <w:t>responsibility in heading the culture of the firm and accept that they lead by example.</w:t>
      </w:r>
    </w:p>
    <w:p w14:paraId="05E9D1C3" w14:textId="478096EF" w:rsidR="003B02BD" w:rsidRPr="00A62AFD" w:rsidRDefault="003B02BD" w:rsidP="00AF02A5">
      <w:pPr>
        <w:pStyle w:val="ListParagraph"/>
        <w:numPr>
          <w:ilvl w:val="0"/>
          <w:numId w:val="1"/>
        </w:numPr>
        <w:rPr>
          <w:rFonts w:cstheme="minorHAnsi"/>
        </w:rPr>
      </w:pPr>
      <w:r w:rsidRPr="00A62AFD">
        <w:rPr>
          <w:rFonts w:cstheme="minorHAnsi"/>
        </w:rPr>
        <w:t xml:space="preserve">Recruitment is key in ensuring the culture of the firm is not polluted. Employees are expected to be customer focused and conduct themselves professionally and with integrity.  </w:t>
      </w:r>
      <w:r w:rsidR="004A1168" w:rsidRPr="00A62AFD">
        <w:rPr>
          <w:rFonts w:cstheme="minorHAnsi"/>
        </w:rPr>
        <w:t>R</w:t>
      </w:r>
      <w:r w:rsidRPr="00A62AFD">
        <w:rPr>
          <w:rFonts w:cstheme="minorHAnsi"/>
        </w:rPr>
        <w:t>egular monitoring, appraisals and training</w:t>
      </w:r>
      <w:r w:rsidR="004A1168" w:rsidRPr="00A62AFD">
        <w:rPr>
          <w:rFonts w:cstheme="minorHAnsi"/>
        </w:rPr>
        <w:t xml:space="preserve"> ensures this expectation is met</w:t>
      </w:r>
      <w:r w:rsidRPr="00A62AFD">
        <w:rPr>
          <w:rFonts w:cstheme="minorHAnsi"/>
        </w:rPr>
        <w:t>.</w:t>
      </w:r>
    </w:p>
    <w:p w14:paraId="3E48D430" w14:textId="7B97AFA5" w:rsidR="003B02BD" w:rsidRPr="00A62AFD" w:rsidRDefault="003B02BD" w:rsidP="00AF02A5">
      <w:pPr>
        <w:pStyle w:val="ListParagraph"/>
        <w:numPr>
          <w:ilvl w:val="0"/>
          <w:numId w:val="1"/>
        </w:numPr>
        <w:rPr>
          <w:rFonts w:cstheme="minorHAnsi"/>
        </w:rPr>
      </w:pPr>
      <w:r w:rsidRPr="00A62AFD">
        <w:rPr>
          <w:rFonts w:cstheme="minorHAnsi"/>
        </w:rPr>
        <w:t xml:space="preserve">Clear job descriptions are in place documenting roles and responsibilities.  Senior Managers have in place </w:t>
      </w:r>
      <w:r w:rsidR="00831FEF" w:rsidRPr="00A62AFD">
        <w:rPr>
          <w:rFonts w:cstheme="minorHAnsi"/>
        </w:rPr>
        <w:t>S</w:t>
      </w:r>
      <w:r w:rsidRPr="00A62AFD">
        <w:rPr>
          <w:rFonts w:cstheme="minorHAnsi"/>
        </w:rPr>
        <w:t xml:space="preserve">tatements of Responsibility with </w:t>
      </w:r>
      <w:r w:rsidR="004F6A37" w:rsidRPr="00A62AFD">
        <w:rPr>
          <w:rFonts w:cstheme="minorHAnsi"/>
        </w:rPr>
        <w:t>everyone</w:t>
      </w:r>
      <w:r w:rsidRPr="00A62AFD">
        <w:rPr>
          <w:rFonts w:cstheme="minorHAnsi"/>
        </w:rPr>
        <w:t xml:space="preserve"> knowing what they are accountable for.</w:t>
      </w:r>
    </w:p>
    <w:p w14:paraId="78696037" w14:textId="566A496C" w:rsidR="00846670" w:rsidRPr="00A62AFD" w:rsidRDefault="00767335" w:rsidP="00AF02A5">
      <w:pPr>
        <w:pStyle w:val="ListParagraph"/>
        <w:numPr>
          <w:ilvl w:val="0"/>
          <w:numId w:val="1"/>
        </w:numPr>
        <w:rPr>
          <w:rFonts w:cstheme="minorHAnsi"/>
        </w:rPr>
      </w:pPr>
      <w:r w:rsidRPr="00A62AFD">
        <w:rPr>
          <w:rFonts w:cstheme="minorHAnsi"/>
        </w:rPr>
        <w:t xml:space="preserve">Products and services offered to a consumer are in response to a </w:t>
      </w:r>
      <w:r w:rsidR="00AF02A5" w:rsidRPr="00A62AFD">
        <w:rPr>
          <w:rFonts w:cstheme="minorHAnsi"/>
        </w:rPr>
        <w:t xml:space="preserve">real consumer need or </w:t>
      </w:r>
      <w:r w:rsidRPr="00A62AFD">
        <w:rPr>
          <w:rFonts w:cstheme="minorHAnsi"/>
        </w:rPr>
        <w:t xml:space="preserve">are </w:t>
      </w:r>
      <w:r w:rsidR="00AF02A5" w:rsidRPr="00A62AFD">
        <w:rPr>
          <w:rFonts w:cstheme="minorHAnsi"/>
        </w:rPr>
        <w:t xml:space="preserve">in </w:t>
      </w:r>
      <w:r w:rsidRPr="00A62AFD">
        <w:rPr>
          <w:rFonts w:cstheme="minorHAnsi"/>
        </w:rPr>
        <w:t xml:space="preserve">the </w:t>
      </w:r>
      <w:r w:rsidR="00AF02A5" w:rsidRPr="00A62AFD">
        <w:rPr>
          <w:rFonts w:cstheme="minorHAnsi"/>
        </w:rPr>
        <w:t>consumer</w:t>
      </w:r>
      <w:r w:rsidRPr="00A62AFD">
        <w:rPr>
          <w:rFonts w:cstheme="minorHAnsi"/>
        </w:rPr>
        <w:t>’</w:t>
      </w:r>
      <w:r w:rsidR="00AF02A5" w:rsidRPr="00A62AFD">
        <w:rPr>
          <w:rFonts w:cstheme="minorHAnsi"/>
        </w:rPr>
        <w:t xml:space="preserve">s </w:t>
      </w:r>
      <w:r w:rsidR="004F6A37" w:rsidRPr="00A62AFD">
        <w:rPr>
          <w:rFonts w:cstheme="minorHAnsi"/>
        </w:rPr>
        <w:t>long-term</w:t>
      </w:r>
      <w:r w:rsidR="00AF02A5" w:rsidRPr="00A62AFD">
        <w:rPr>
          <w:rFonts w:cstheme="minorHAnsi"/>
        </w:rPr>
        <w:t xml:space="preserve"> interests.</w:t>
      </w:r>
      <w:r w:rsidR="00F35D5C" w:rsidRPr="00A62AFD">
        <w:rPr>
          <w:rFonts w:cstheme="minorHAnsi"/>
        </w:rPr>
        <w:t xml:space="preserve"> </w:t>
      </w:r>
    </w:p>
    <w:p w14:paraId="2D23BED1" w14:textId="5B0574C2" w:rsidR="00767335" w:rsidRPr="00A62AFD" w:rsidRDefault="00831FEF" w:rsidP="00AF02A5">
      <w:pPr>
        <w:pStyle w:val="ListParagraph"/>
        <w:numPr>
          <w:ilvl w:val="0"/>
          <w:numId w:val="1"/>
        </w:numPr>
        <w:rPr>
          <w:rFonts w:cstheme="minorHAnsi"/>
        </w:rPr>
      </w:pPr>
      <w:r w:rsidRPr="00A62AFD">
        <w:rPr>
          <w:rFonts w:cstheme="minorHAnsi"/>
        </w:rPr>
        <w:t xml:space="preserve">The firm is </w:t>
      </w:r>
      <w:r w:rsidR="00767335" w:rsidRPr="00A62AFD">
        <w:rPr>
          <w:rFonts w:cstheme="minorHAnsi"/>
        </w:rPr>
        <w:t xml:space="preserve">transparent in all our dealings with consumers and insurers. </w:t>
      </w:r>
      <w:r w:rsidRPr="00A62AFD">
        <w:rPr>
          <w:rFonts w:cstheme="minorHAnsi"/>
        </w:rPr>
        <w:t>T</w:t>
      </w:r>
      <w:r w:rsidR="00767335" w:rsidRPr="00A62AFD">
        <w:rPr>
          <w:rFonts w:cstheme="minorHAnsi"/>
        </w:rPr>
        <w:t xml:space="preserve">he consumer is </w:t>
      </w:r>
      <w:r w:rsidRPr="00A62AFD">
        <w:rPr>
          <w:rFonts w:cstheme="minorHAnsi"/>
        </w:rPr>
        <w:t xml:space="preserve">made </w:t>
      </w:r>
      <w:r w:rsidR="00767335" w:rsidRPr="00A62AFD">
        <w:rPr>
          <w:rFonts w:cstheme="minorHAnsi"/>
        </w:rPr>
        <w:t xml:space="preserve">aware of the insurer underwriting the policy and of any other firms in the distribution chain.  </w:t>
      </w:r>
    </w:p>
    <w:p w14:paraId="07A01249" w14:textId="0DA8F0CD" w:rsidR="00ED6F27" w:rsidRPr="00A62AFD" w:rsidRDefault="00ED6F27" w:rsidP="00AF02A5">
      <w:pPr>
        <w:pStyle w:val="ListParagraph"/>
        <w:numPr>
          <w:ilvl w:val="0"/>
          <w:numId w:val="1"/>
        </w:numPr>
        <w:rPr>
          <w:rFonts w:cstheme="minorHAnsi"/>
        </w:rPr>
      </w:pPr>
      <w:r w:rsidRPr="00A62AFD">
        <w:rPr>
          <w:rFonts w:cstheme="minorHAnsi"/>
        </w:rPr>
        <w:t xml:space="preserve">Conduct </w:t>
      </w:r>
      <w:r w:rsidR="00831FEF" w:rsidRPr="00A62AFD">
        <w:rPr>
          <w:rFonts w:cstheme="minorHAnsi"/>
        </w:rPr>
        <w:t>R</w:t>
      </w:r>
      <w:r w:rsidRPr="00A62AFD">
        <w:rPr>
          <w:rFonts w:cstheme="minorHAnsi"/>
        </w:rPr>
        <w:t xml:space="preserve">isk can arise out of the use of third parties in </w:t>
      </w:r>
      <w:r w:rsidR="00831FEF" w:rsidRPr="00A62AFD">
        <w:rPr>
          <w:rFonts w:cstheme="minorHAnsi"/>
        </w:rPr>
        <w:t xml:space="preserve">the </w:t>
      </w:r>
      <w:r w:rsidRPr="00A62AFD">
        <w:rPr>
          <w:rFonts w:cstheme="minorHAnsi"/>
        </w:rPr>
        <w:t>distribution chain and</w:t>
      </w:r>
      <w:r w:rsidR="00831FEF" w:rsidRPr="00A62AFD">
        <w:rPr>
          <w:rFonts w:cstheme="minorHAnsi"/>
        </w:rPr>
        <w:t>,</w:t>
      </w:r>
      <w:r w:rsidRPr="00A62AFD">
        <w:rPr>
          <w:rFonts w:cstheme="minorHAnsi"/>
        </w:rPr>
        <w:t xml:space="preserve"> although </w:t>
      </w:r>
      <w:r w:rsidR="00831FEF" w:rsidRPr="00A62AFD">
        <w:rPr>
          <w:rFonts w:cstheme="minorHAnsi"/>
        </w:rPr>
        <w:t xml:space="preserve">the firm is </w:t>
      </w:r>
      <w:r w:rsidRPr="00A62AFD">
        <w:rPr>
          <w:rFonts w:cstheme="minorHAnsi"/>
        </w:rPr>
        <w:t xml:space="preserve">not accountable for the behaviour </w:t>
      </w:r>
      <w:r w:rsidR="00831FEF" w:rsidRPr="00A62AFD">
        <w:rPr>
          <w:rFonts w:cstheme="minorHAnsi"/>
        </w:rPr>
        <w:t xml:space="preserve">of </w:t>
      </w:r>
      <w:r w:rsidR="004F6A37" w:rsidRPr="00A62AFD">
        <w:rPr>
          <w:rFonts w:cstheme="minorHAnsi"/>
        </w:rPr>
        <w:t>third-party</w:t>
      </w:r>
      <w:r w:rsidR="00831FEF" w:rsidRPr="00A62AFD">
        <w:rPr>
          <w:rFonts w:cstheme="minorHAnsi"/>
        </w:rPr>
        <w:t xml:space="preserve"> firms </w:t>
      </w:r>
      <w:r w:rsidRPr="00A62AFD">
        <w:rPr>
          <w:rFonts w:cstheme="minorHAnsi"/>
        </w:rPr>
        <w:t xml:space="preserve">neither </w:t>
      </w:r>
      <w:r w:rsidR="00831FEF" w:rsidRPr="00A62AFD">
        <w:rPr>
          <w:rFonts w:cstheme="minorHAnsi"/>
        </w:rPr>
        <w:lastRenderedPageBreak/>
        <w:t xml:space="preserve">will the firm endorse it by </w:t>
      </w:r>
      <w:r w:rsidRPr="00A62AFD">
        <w:rPr>
          <w:rFonts w:cstheme="minorHAnsi"/>
        </w:rPr>
        <w:t>work</w:t>
      </w:r>
      <w:r w:rsidR="00831FEF" w:rsidRPr="00A62AFD">
        <w:rPr>
          <w:rFonts w:cstheme="minorHAnsi"/>
        </w:rPr>
        <w:t xml:space="preserve">ing with third parties </w:t>
      </w:r>
      <w:r w:rsidRPr="00A62AFD">
        <w:rPr>
          <w:rFonts w:cstheme="minorHAnsi"/>
        </w:rPr>
        <w:t xml:space="preserve">who do not see </w:t>
      </w:r>
      <w:r w:rsidR="00831FEF" w:rsidRPr="00A62AFD">
        <w:rPr>
          <w:rFonts w:cstheme="minorHAnsi"/>
        </w:rPr>
        <w:t>C</w:t>
      </w:r>
      <w:r w:rsidR="00B35D9C" w:rsidRPr="00A62AFD">
        <w:rPr>
          <w:rFonts w:cstheme="minorHAnsi"/>
        </w:rPr>
        <w:t xml:space="preserve">onduct </w:t>
      </w:r>
      <w:r w:rsidR="00831FEF" w:rsidRPr="00A62AFD">
        <w:rPr>
          <w:rFonts w:cstheme="minorHAnsi"/>
        </w:rPr>
        <w:t>R</w:t>
      </w:r>
      <w:r w:rsidRPr="00A62AFD">
        <w:rPr>
          <w:rFonts w:cstheme="minorHAnsi"/>
        </w:rPr>
        <w:t>isk as a priority</w:t>
      </w:r>
      <w:r w:rsidR="00B35D9C" w:rsidRPr="00A62AFD">
        <w:rPr>
          <w:rFonts w:cstheme="minorHAnsi"/>
        </w:rPr>
        <w:t>.</w:t>
      </w:r>
      <w:r w:rsidR="00024F4A" w:rsidRPr="00A62AFD">
        <w:rPr>
          <w:rFonts w:cstheme="minorHAnsi"/>
        </w:rPr>
        <w:t xml:space="preserve">  </w:t>
      </w:r>
      <w:r w:rsidR="00831FEF" w:rsidRPr="00A62AFD">
        <w:rPr>
          <w:rFonts w:cstheme="minorHAnsi"/>
        </w:rPr>
        <w:t>S</w:t>
      </w:r>
      <w:r w:rsidR="00024F4A" w:rsidRPr="00A62AFD">
        <w:rPr>
          <w:rFonts w:cstheme="minorHAnsi"/>
        </w:rPr>
        <w:t xml:space="preserve">tringent procedures </w:t>
      </w:r>
      <w:r w:rsidR="00831FEF" w:rsidRPr="00A62AFD">
        <w:rPr>
          <w:rFonts w:cstheme="minorHAnsi"/>
        </w:rPr>
        <w:t xml:space="preserve">are in place </w:t>
      </w:r>
      <w:r w:rsidR="00024F4A" w:rsidRPr="00A62AFD">
        <w:rPr>
          <w:rFonts w:cstheme="minorHAnsi"/>
        </w:rPr>
        <w:t xml:space="preserve">when </w:t>
      </w:r>
      <w:proofErr w:type="gramStart"/>
      <w:r w:rsidR="00024F4A" w:rsidRPr="00A62AFD">
        <w:rPr>
          <w:rFonts w:cstheme="minorHAnsi"/>
        </w:rPr>
        <w:t>entering into</w:t>
      </w:r>
      <w:proofErr w:type="gramEnd"/>
      <w:r w:rsidR="00024F4A" w:rsidRPr="00A62AFD">
        <w:rPr>
          <w:rFonts w:cstheme="minorHAnsi"/>
        </w:rPr>
        <w:t xml:space="preserve"> a business arrangement with a third party </w:t>
      </w:r>
      <w:r w:rsidR="00831FEF" w:rsidRPr="00A62AFD">
        <w:rPr>
          <w:rFonts w:cstheme="minorHAnsi"/>
        </w:rPr>
        <w:t xml:space="preserve">– these are documented </w:t>
      </w:r>
      <w:r w:rsidR="00024F4A" w:rsidRPr="00A62AFD">
        <w:rPr>
          <w:rFonts w:cstheme="minorHAnsi"/>
        </w:rPr>
        <w:t xml:space="preserve">within our </w:t>
      </w:r>
      <w:r w:rsidR="00831FEF" w:rsidRPr="00A62AFD">
        <w:rPr>
          <w:rFonts w:cstheme="minorHAnsi"/>
        </w:rPr>
        <w:t>F</w:t>
      </w:r>
      <w:r w:rsidR="00024F4A" w:rsidRPr="00A62AFD">
        <w:rPr>
          <w:rFonts w:cstheme="minorHAnsi"/>
        </w:rPr>
        <w:t xml:space="preserve">inancial </w:t>
      </w:r>
      <w:r w:rsidR="00831FEF" w:rsidRPr="00A62AFD">
        <w:rPr>
          <w:rFonts w:cstheme="minorHAnsi"/>
        </w:rPr>
        <w:t>C</w:t>
      </w:r>
      <w:r w:rsidR="00024F4A" w:rsidRPr="00A62AFD">
        <w:rPr>
          <w:rFonts w:cstheme="minorHAnsi"/>
        </w:rPr>
        <w:t xml:space="preserve">rime </w:t>
      </w:r>
      <w:r w:rsidR="00831FEF" w:rsidRPr="00A62AFD">
        <w:rPr>
          <w:rFonts w:cstheme="minorHAnsi"/>
        </w:rPr>
        <w:t>P</w:t>
      </w:r>
      <w:r w:rsidR="00024F4A" w:rsidRPr="00A62AFD">
        <w:rPr>
          <w:rFonts w:cstheme="minorHAnsi"/>
        </w:rPr>
        <w:t>rocedures – Prevention of Bribery and Corruption.</w:t>
      </w:r>
    </w:p>
    <w:p w14:paraId="550C7968" w14:textId="3C746B2B" w:rsidR="003B02BD" w:rsidRPr="00A62AFD" w:rsidRDefault="00A90576" w:rsidP="00AF02A5">
      <w:pPr>
        <w:pStyle w:val="ListParagraph"/>
        <w:numPr>
          <w:ilvl w:val="0"/>
          <w:numId w:val="1"/>
        </w:numPr>
        <w:rPr>
          <w:rFonts w:cstheme="minorHAnsi"/>
        </w:rPr>
      </w:pPr>
      <w:r>
        <w:rPr>
          <w:rFonts w:cstheme="minorHAnsi"/>
        </w:rPr>
        <w:t xml:space="preserve">A Consumer Duty Policy </w:t>
      </w:r>
      <w:r w:rsidR="00B73ABB">
        <w:rPr>
          <w:rFonts w:cstheme="minorHAnsi"/>
        </w:rPr>
        <w:t xml:space="preserve">and framework </w:t>
      </w:r>
      <w:r>
        <w:rPr>
          <w:rFonts w:cstheme="minorHAnsi"/>
        </w:rPr>
        <w:t xml:space="preserve">is in place which looks at the outcomes achieved by consumers </w:t>
      </w:r>
      <w:r w:rsidR="00B73ABB">
        <w:rPr>
          <w:rFonts w:cstheme="minorHAnsi"/>
        </w:rPr>
        <w:t xml:space="preserve">through their interactions with </w:t>
      </w:r>
      <w:r w:rsidR="00B73ABB" w:rsidRPr="009B171A">
        <w:rPr>
          <w:rFonts w:cstheme="minorHAnsi"/>
          <w:highlight w:val="yellow"/>
        </w:rPr>
        <w:t>[name of firm]</w:t>
      </w:r>
      <w:r w:rsidR="00B73ABB">
        <w:rPr>
          <w:rFonts w:cstheme="minorHAnsi"/>
        </w:rPr>
        <w:t xml:space="preserve"> </w:t>
      </w:r>
    </w:p>
    <w:p w14:paraId="7D9D127E" w14:textId="71E3E6CF" w:rsidR="00AF02A5" w:rsidRPr="00B73ABB" w:rsidRDefault="00767335" w:rsidP="009B171A">
      <w:pPr>
        <w:pStyle w:val="ListParagraph"/>
        <w:numPr>
          <w:ilvl w:val="0"/>
          <w:numId w:val="2"/>
        </w:numPr>
        <w:rPr>
          <w:rFonts w:cstheme="minorHAnsi"/>
        </w:rPr>
      </w:pPr>
      <w:r w:rsidRPr="00A62AFD">
        <w:rPr>
          <w:rFonts w:cstheme="minorHAnsi"/>
        </w:rPr>
        <w:t>Fees are always separately identified.</w:t>
      </w:r>
      <w:r w:rsidR="00F35D5C" w:rsidRPr="00A62AFD">
        <w:rPr>
          <w:rFonts w:cstheme="minorHAnsi"/>
        </w:rPr>
        <w:t xml:space="preserve"> </w:t>
      </w:r>
      <w:r w:rsidR="00B73ABB">
        <w:rPr>
          <w:rFonts w:cstheme="minorHAnsi"/>
        </w:rPr>
        <w:t>(Price and Value)</w:t>
      </w:r>
    </w:p>
    <w:p w14:paraId="11AE589A" w14:textId="7166344A" w:rsidR="00846670" w:rsidRPr="00A62AFD" w:rsidRDefault="00767335" w:rsidP="002D505A">
      <w:pPr>
        <w:pStyle w:val="ListParagraph"/>
        <w:numPr>
          <w:ilvl w:val="0"/>
          <w:numId w:val="1"/>
        </w:numPr>
        <w:rPr>
          <w:rFonts w:cstheme="minorHAnsi"/>
        </w:rPr>
      </w:pPr>
      <w:r w:rsidRPr="00A62AFD">
        <w:rPr>
          <w:rFonts w:cstheme="minorHAnsi"/>
        </w:rPr>
        <w:t>Training is undertaken on any technologies used for payment or for underwriting policies.  Use of technology is monitored and reviewed at board level.  There is always the option of human intervention</w:t>
      </w:r>
      <w:r w:rsidR="00831FEF" w:rsidRPr="00A62AFD">
        <w:rPr>
          <w:rFonts w:cstheme="minorHAnsi"/>
        </w:rPr>
        <w:t>.</w:t>
      </w:r>
      <w:r w:rsidR="00F35D5C" w:rsidRPr="00A62AFD">
        <w:rPr>
          <w:rFonts w:cstheme="minorHAnsi"/>
        </w:rPr>
        <w:t xml:space="preserve"> </w:t>
      </w:r>
    </w:p>
    <w:p w14:paraId="097E2D05" w14:textId="2D91F863" w:rsidR="00980F07" w:rsidRPr="00A62AFD" w:rsidRDefault="00831FEF" w:rsidP="00980F07">
      <w:pPr>
        <w:pStyle w:val="ListParagraph"/>
        <w:numPr>
          <w:ilvl w:val="0"/>
          <w:numId w:val="2"/>
        </w:numPr>
        <w:rPr>
          <w:rFonts w:cstheme="minorHAnsi"/>
        </w:rPr>
      </w:pPr>
      <w:r w:rsidRPr="00A62AFD">
        <w:rPr>
          <w:rFonts w:cstheme="minorHAnsi"/>
        </w:rPr>
        <w:t>I</w:t>
      </w:r>
      <w:r w:rsidR="00767335" w:rsidRPr="00A62AFD">
        <w:rPr>
          <w:rFonts w:cstheme="minorHAnsi"/>
        </w:rPr>
        <w:t xml:space="preserve">ncentive schemes do not promote </w:t>
      </w:r>
      <w:r w:rsidR="00980F07" w:rsidRPr="00A62AFD">
        <w:rPr>
          <w:rFonts w:cstheme="minorHAnsi"/>
        </w:rPr>
        <w:t xml:space="preserve">pressurised selling </w:t>
      </w:r>
      <w:r w:rsidRPr="00A62AFD">
        <w:rPr>
          <w:rFonts w:cstheme="minorHAnsi"/>
        </w:rPr>
        <w:t>or</w:t>
      </w:r>
      <w:r w:rsidR="00980F07" w:rsidRPr="00A62AFD">
        <w:rPr>
          <w:rFonts w:cstheme="minorHAnsi"/>
        </w:rPr>
        <w:t xml:space="preserve"> customer detriment</w:t>
      </w:r>
      <w:r w:rsidR="00F35D5C" w:rsidRPr="00A62AFD">
        <w:rPr>
          <w:rFonts w:cstheme="minorHAnsi"/>
        </w:rPr>
        <w:t>.</w:t>
      </w:r>
      <w:r w:rsidR="00767335" w:rsidRPr="00A62AFD">
        <w:rPr>
          <w:rFonts w:cstheme="minorHAnsi"/>
        </w:rPr>
        <w:t xml:space="preserve">  </w:t>
      </w:r>
    </w:p>
    <w:p w14:paraId="4891CB51" w14:textId="3A37943A" w:rsidR="00980F07" w:rsidRPr="00A62AFD" w:rsidRDefault="00767335" w:rsidP="00980F07">
      <w:pPr>
        <w:pStyle w:val="ListParagraph"/>
        <w:numPr>
          <w:ilvl w:val="0"/>
          <w:numId w:val="2"/>
        </w:numPr>
        <w:rPr>
          <w:rFonts w:cstheme="minorHAnsi"/>
        </w:rPr>
      </w:pPr>
      <w:r w:rsidRPr="00A62AFD">
        <w:rPr>
          <w:rFonts w:cstheme="minorHAnsi"/>
        </w:rPr>
        <w:t>If using a</w:t>
      </w:r>
      <w:r w:rsidR="00980F07" w:rsidRPr="00A62AFD">
        <w:rPr>
          <w:rFonts w:cstheme="minorHAnsi"/>
        </w:rPr>
        <w:t xml:space="preserve">uto </w:t>
      </w:r>
      <w:r w:rsidR="004F6A37" w:rsidRPr="00A62AFD">
        <w:rPr>
          <w:rFonts w:cstheme="minorHAnsi"/>
        </w:rPr>
        <w:t>renewals,</w:t>
      </w:r>
      <w:r w:rsidR="00980F07" w:rsidRPr="00A62AFD">
        <w:rPr>
          <w:rFonts w:cstheme="minorHAnsi"/>
        </w:rPr>
        <w:t xml:space="preserve"> </w:t>
      </w:r>
      <w:r w:rsidR="00831FEF" w:rsidRPr="00A62AFD">
        <w:rPr>
          <w:rFonts w:cstheme="minorHAnsi"/>
        </w:rPr>
        <w:t>the firm is</w:t>
      </w:r>
      <w:r w:rsidR="007010CF" w:rsidRPr="00A62AFD">
        <w:rPr>
          <w:rFonts w:cstheme="minorHAnsi"/>
        </w:rPr>
        <w:t xml:space="preserve"> transparent with the customer</w:t>
      </w:r>
      <w:r w:rsidR="00BB23E2" w:rsidRPr="00A62AFD">
        <w:rPr>
          <w:rFonts w:cstheme="minorHAnsi"/>
        </w:rPr>
        <w:t>.</w:t>
      </w:r>
    </w:p>
    <w:p w14:paraId="1C31CC9A" w14:textId="58A8651C" w:rsidR="00980F07" w:rsidRPr="00A62AFD" w:rsidRDefault="00831FEF" w:rsidP="00980F07">
      <w:pPr>
        <w:pStyle w:val="ListParagraph"/>
        <w:numPr>
          <w:ilvl w:val="0"/>
          <w:numId w:val="2"/>
        </w:numPr>
        <w:rPr>
          <w:rFonts w:cstheme="minorHAnsi"/>
        </w:rPr>
      </w:pPr>
      <w:r w:rsidRPr="00A62AFD">
        <w:rPr>
          <w:rFonts w:cstheme="minorHAnsi"/>
        </w:rPr>
        <w:t xml:space="preserve">The firm </w:t>
      </w:r>
      <w:r w:rsidR="004F6A37" w:rsidRPr="00A62AFD">
        <w:rPr>
          <w:rFonts w:cstheme="minorHAnsi"/>
        </w:rPr>
        <w:t>do</w:t>
      </w:r>
      <w:r w:rsidR="004909A0">
        <w:rPr>
          <w:rFonts w:cstheme="minorHAnsi"/>
        </w:rPr>
        <w:t>es</w:t>
      </w:r>
      <w:r w:rsidRPr="00A62AFD">
        <w:rPr>
          <w:rFonts w:cstheme="minorHAnsi"/>
        </w:rPr>
        <w:t xml:space="preserve"> </w:t>
      </w:r>
      <w:r w:rsidR="007010CF" w:rsidRPr="00A62AFD">
        <w:rPr>
          <w:rFonts w:cstheme="minorHAnsi"/>
        </w:rPr>
        <w:t>not o</w:t>
      </w:r>
      <w:r w:rsidR="00980F07" w:rsidRPr="00A62AFD">
        <w:rPr>
          <w:rFonts w:cstheme="minorHAnsi"/>
        </w:rPr>
        <w:t>versell costly products to existing customer</w:t>
      </w:r>
      <w:r w:rsidR="007010CF" w:rsidRPr="00A62AFD">
        <w:rPr>
          <w:rFonts w:cstheme="minorHAnsi"/>
        </w:rPr>
        <w:t>s</w:t>
      </w:r>
      <w:r w:rsidR="00980F07" w:rsidRPr="00A62AFD">
        <w:rPr>
          <w:rFonts w:cstheme="minorHAnsi"/>
        </w:rPr>
        <w:t xml:space="preserve"> – A customer</w:t>
      </w:r>
      <w:r w:rsidR="00F35D5C" w:rsidRPr="00A62AFD">
        <w:rPr>
          <w:rFonts w:cstheme="minorHAnsi"/>
        </w:rPr>
        <w:t>’</w:t>
      </w:r>
      <w:r w:rsidR="00980F07" w:rsidRPr="00A62AFD">
        <w:rPr>
          <w:rFonts w:cstheme="minorHAnsi"/>
        </w:rPr>
        <w:t xml:space="preserve">s demands and needs </w:t>
      </w:r>
      <w:r w:rsidR="007010CF" w:rsidRPr="00A62AFD">
        <w:rPr>
          <w:rFonts w:cstheme="minorHAnsi"/>
        </w:rPr>
        <w:t>are</w:t>
      </w:r>
      <w:r w:rsidR="00980F07" w:rsidRPr="00A62AFD">
        <w:rPr>
          <w:rFonts w:cstheme="minorHAnsi"/>
        </w:rPr>
        <w:t xml:space="preserve"> always considered with matching of the product to the</w:t>
      </w:r>
      <w:r w:rsidR="007010CF" w:rsidRPr="00A62AFD">
        <w:rPr>
          <w:rFonts w:cstheme="minorHAnsi"/>
        </w:rPr>
        <w:t>ir</w:t>
      </w:r>
      <w:r w:rsidR="00980F07" w:rsidRPr="00A62AFD">
        <w:rPr>
          <w:rFonts w:cstheme="minorHAnsi"/>
        </w:rPr>
        <w:t xml:space="preserve"> demands and needs.</w:t>
      </w:r>
      <w:r w:rsidR="00B73ABB">
        <w:rPr>
          <w:rFonts w:cstheme="minorHAnsi"/>
        </w:rPr>
        <w:t xml:space="preserve"> (Price and Value)</w:t>
      </w:r>
    </w:p>
    <w:p w14:paraId="3D82F22F" w14:textId="6749068C" w:rsidR="00980F07" w:rsidRPr="00A62AFD" w:rsidRDefault="007010CF" w:rsidP="00980F07">
      <w:pPr>
        <w:pStyle w:val="ListParagraph"/>
        <w:numPr>
          <w:ilvl w:val="0"/>
          <w:numId w:val="2"/>
        </w:numPr>
        <w:rPr>
          <w:rFonts w:cstheme="minorHAnsi"/>
        </w:rPr>
      </w:pPr>
      <w:r w:rsidRPr="00A62AFD">
        <w:rPr>
          <w:rFonts w:cstheme="minorHAnsi"/>
        </w:rPr>
        <w:t xml:space="preserve">Any add on product is always sold on an opt in basis and always offered with a </w:t>
      </w:r>
      <w:proofErr w:type="gramStart"/>
      <w:r w:rsidRPr="00A62AFD">
        <w:rPr>
          <w:rFonts w:cstheme="minorHAnsi"/>
        </w:rPr>
        <w:t>demands</w:t>
      </w:r>
      <w:proofErr w:type="gramEnd"/>
      <w:r w:rsidRPr="00A62AFD">
        <w:rPr>
          <w:rFonts w:cstheme="minorHAnsi"/>
        </w:rPr>
        <w:t xml:space="preserve"> and needs statement explaining the benefits of the product to the consumer</w:t>
      </w:r>
      <w:r w:rsidR="00BB23E2" w:rsidRPr="00A62AFD">
        <w:rPr>
          <w:rFonts w:cstheme="minorHAnsi"/>
        </w:rPr>
        <w:t>.</w:t>
      </w:r>
      <w:r w:rsidR="00B73ABB">
        <w:rPr>
          <w:rFonts w:cstheme="minorHAnsi"/>
        </w:rPr>
        <w:t xml:space="preserve"> </w:t>
      </w:r>
      <w:r w:rsidR="00990806">
        <w:rPr>
          <w:rFonts w:cstheme="minorHAnsi"/>
        </w:rPr>
        <w:t>(</w:t>
      </w:r>
      <w:r w:rsidR="00B73ABB">
        <w:rPr>
          <w:rFonts w:cstheme="minorHAnsi"/>
        </w:rPr>
        <w:t>Consumer Understanding)</w:t>
      </w:r>
    </w:p>
    <w:p w14:paraId="6391BE6D" w14:textId="5B7A6B8D" w:rsidR="00980F07" w:rsidRPr="00A62AFD" w:rsidRDefault="007010CF" w:rsidP="00980F07">
      <w:pPr>
        <w:pStyle w:val="ListParagraph"/>
        <w:numPr>
          <w:ilvl w:val="0"/>
          <w:numId w:val="2"/>
        </w:numPr>
        <w:rPr>
          <w:rFonts w:cstheme="minorHAnsi"/>
        </w:rPr>
      </w:pPr>
      <w:r w:rsidRPr="00A62AFD">
        <w:rPr>
          <w:rFonts w:cstheme="minorHAnsi"/>
        </w:rPr>
        <w:t xml:space="preserve">Financial promotions always meet the clear fair and not misleading rule and are signed off by senior management.  </w:t>
      </w:r>
      <w:r w:rsidR="00831FEF" w:rsidRPr="00A62AFD">
        <w:rPr>
          <w:rFonts w:cstheme="minorHAnsi"/>
        </w:rPr>
        <w:t xml:space="preserve">The firm follows </w:t>
      </w:r>
      <w:r w:rsidRPr="00A62AFD">
        <w:rPr>
          <w:rFonts w:cstheme="minorHAnsi"/>
        </w:rPr>
        <w:t xml:space="preserve">the FCA rules, </w:t>
      </w:r>
      <w:r w:rsidR="00B73ABB">
        <w:rPr>
          <w:rFonts w:cstheme="minorHAnsi"/>
        </w:rPr>
        <w:t>Data Protection rules</w:t>
      </w:r>
      <w:r w:rsidRPr="00A62AFD">
        <w:rPr>
          <w:rFonts w:cstheme="minorHAnsi"/>
        </w:rPr>
        <w:t xml:space="preserve"> and PECR around marketing and financial promotions.</w:t>
      </w:r>
    </w:p>
    <w:p w14:paraId="7476DC38" w14:textId="61DEB35D" w:rsidR="00335120" w:rsidRPr="00A62AFD" w:rsidRDefault="007010CF" w:rsidP="00980F07">
      <w:pPr>
        <w:pStyle w:val="ListParagraph"/>
        <w:numPr>
          <w:ilvl w:val="0"/>
          <w:numId w:val="2"/>
        </w:numPr>
        <w:rPr>
          <w:rFonts w:cstheme="minorHAnsi"/>
        </w:rPr>
      </w:pPr>
      <w:r w:rsidRPr="00A62AFD">
        <w:rPr>
          <w:rFonts w:cstheme="minorHAnsi"/>
        </w:rPr>
        <w:t>There are no unreasonable b</w:t>
      </w:r>
      <w:r w:rsidR="00980F07" w:rsidRPr="00A62AFD">
        <w:rPr>
          <w:rFonts w:cstheme="minorHAnsi"/>
        </w:rPr>
        <w:t xml:space="preserve">arriers to </w:t>
      </w:r>
      <w:r w:rsidRPr="00A62AFD">
        <w:rPr>
          <w:rFonts w:cstheme="minorHAnsi"/>
        </w:rPr>
        <w:t xml:space="preserve">cancelling a policy or making amendments to the policy </w:t>
      </w:r>
      <w:r w:rsidR="004F6A37" w:rsidRPr="00A62AFD">
        <w:rPr>
          <w:rFonts w:cstheme="minorHAnsi"/>
        </w:rPr>
        <w:t>mid-term</w:t>
      </w:r>
      <w:r w:rsidRPr="00A62AFD">
        <w:rPr>
          <w:rFonts w:cstheme="minorHAnsi"/>
        </w:rPr>
        <w:t xml:space="preserve">.  </w:t>
      </w:r>
      <w:r w:rsidR="00B73ABB">
        <w:rPr>
          <w:rFonts w:cstheme="minorHAnsi"/>
        </w:rPr>
        <w:t>(Consumer Support)</w:t>
      </w:r>
      <w:r w:rsidR="00990806">
        <w:rPr>
          <w:rFonts w:cstheme="minorHAnsi"/>
        </w:rPr>
        <w:t>.</w:t>
      </w:r>
      <w:r w:rsidR="00B73ABB">
        <w:rPr>
          <w:rFonts w:cstheme="minorHAnsi"/>
        </w:rPr>
        <w:t xml:space="preserve"> </w:t>
      </w:r>
      <w:r w:rsidRPr="00A62AFD">
        <w:rPr>
          <w:rFonts w:cstheme="minorHAnsi"/>
        </w:rPr>
        <w:t xml:space="preserve">Where conditions do </w:t>
      </w:r>
      <w:r w:rsidR="004F6A37" w:rsidRPr="00A62AFD">
        <w:rPr>
          <w:rFonts w:cstheme="minorHAnsi"/>
        </w:rPr>
        <w:t>exist,</w:t>
      </w:r>
      <w:r w:rsidRPr="00A62AFD">
        <w:rPr>
          <w:rFonts w:cstheme="minorHAnsi"/>
        </w:rPr>
        <w:t xml:space="preserve"> these are highlighted to the client in writing before the policy is taken out. </w:t>
      </w:r>
    </w:p>
    <w:p w14:paraId="3A2D96A1" w14:textId="3C592E94" w:rsidR="003B02BD" w:rsidRPr="00A62AFD" w:rsidRDefault="00831FEF" w:rsidP="00980F07">
      <w:pPr>
        <w:pStyle w:val="ListParagraph"/>
        <w:numPr>
          <w:ilvl w:val="0"/>
          <w:numId w:val="2"/>
        </w:numPr>
        <w:rPr>
          <w:rFonts w:cstheme="minorHAnsi"/>
        </w:rPr>
      </w:pPr>
      <w:r w:rsidRPr="00A62AFD">
        <w:rPr>
          <w:rFonts w:cstheme="minorHAnsi"/>
        </w:rPr>
        <w:t xml:space="preserve">The </w:t>
      </w:r>
      <w:r w:rsidR="003B02BD" w:rsidRPr="00A62AFD">
        <w:rPr>
          <w:rFonts w:cstheme="minorHAnsi"/>
        </w:rPr>
        <w:t xml:space="preserve">claims service is as important as the service a client receives at inception.  </w:t>
      </w:r>
      <w:r w:rsidR="00B73ABB">
        <w:rPr>
          <w:rFonts w:cstheme="minorHAnsi"/>
        </w:rPr>
        <w:t>(Consumer Support)</w:t>
      </w:r>
      <w:r w:rsidR="00990806">
        <w:rPr>
          <w:rFonts w:cstheme="minorHAnsi"/>
        </w:rPr>
        <w:t>.</w:t>
      </w:r>
      <w:r w:rsidR="00B73ABB">
        <w:rPr>
          <w:rFonts w:cstheme="minorHAnsi"/>
        </w:rPr>
        <w:t xml:space="preserve"> </w:t>
      </w:r>
      <w:r w:rsidR="003B02BD" w:rsidRPr="00A62AFD">
        <w:rPr>
          <w:rFonts w:cstheme="minorHAnsi"/>
        </w:rPr>
        <w:t>However, with claims the firm also considers conflicts of interest and works hard to recognise and eliminate fraudulent claims.</w:t>
      </w:r>
    </w:p>
    <w:p w14:paraId="71D15AF2" w14:textId="16E24DEA" w:rsidR="003B02BD" w:rsidRPr="00A62AFD" w:rsidRDefault="00831FEF" w:rsidP="00980F07">
      <w:pPr>
        <w:pStyle w:val="ListParagraph"/>
        <w:numPr>
          <w:ilvl w:val="0"/>
          <w:numId w:val="2"/>
        </w:numPr>
        <w:rPr>
          <w:rFonts w:cstheme="minorHAnsi"/>
        </w:rPr>
      </w:pPr>
      <w:r w:rsidRPr="00A62AFD">
        <w:rPr>
          <w:rFonts w:cstheme="minorHAnsi"/>
        </w:rPr>
        <w:t xml:space="preserve">The firm takes </w:t>
      </w:r>
      <w:r w:rsidR="003B02BD" w:rsidRPr="00A62AFD">
        <w:rPr>
          <w:rFonts w:cstheme="minorHAnsi"/>
        </w:rPr>
        <w:t>complaints seriously, examining root causes and us</w:t>
      </w:r>
      <w:r w:rsidRPr="00A62AFD">
        <w:rPr>
          <w:rFonts w:cstheme="minorHAnsi"/>
        </w:rPr>
        <w:t>ing</w:t>
      </w:r>
      <w:r w:rsidR="003B02BD" w:rsidRPr="00A62AFD">
        <w:rPr>
          <w:rFonts w:cstheme="minorHAnsi"/>
        </w:rPr>
        <w:t xml:space="preserve"> them as a method of improvin</w:t>
      </w:r>
      <w:r w:rsidRPr="00A62AFD">
        <w:rPr>
          <w:rFonts w:cstheme="minorHAnsi"/>
        </w:rPr>
        <w:t>g</w:t>
      </w:r>
      <w:r w:rsidR="003B02BD" w:rsidRPr="00A62AFD">
        <w:rPr>
          <w:rFonts w:cstheme="minorHAnsi"/>
        </w:rPr>
        <w:t xml:space="preserve"> service and identifying any weaknesses or training issues.  </w:t>
      </w:r>
      <w:r w:rsidR="00B73ABB">
        <w:rPr>
          <w:rFonts w:cstheme="minorHAnsi"/>
        </w:rPr>
        <w:t>(Consumer Support)</w:t>
      </w:r>
    </w:p>
    <w:p w14:paraId="48C5B469" w14:textId="77777777" w:rsidR="00BB23E2" w:rsidRPr="00A62AFD" w:rsidRDefault="00BB23E2" w:rsidP="00980F07">
      <w:pPr>
        <w:rPr>
          <w:rFonts w:cstheme="minorHAnsi"/>
        </w:rPr>
      </w:pPr>
    </w:p>
    <w:p w14:paraId="2A1BFE3C" w14:textId="3BD7482D" w:rsidR="0078068B" w:rsidRPr="00A62AFD" w:rsidRDefault="0078068B" w:rsidP="00980F07">
      <w:pPr>
        <w:rPr>
          <w:rFonts w:cstheme="minorHAnsi"/>
          <w:b/>
          <w:u w:val="single"/>
        </w:rPr>
      </w:pPr>
      <w:r w:rsidRPr="00A62AFD">
        <w:rPr>
          <w:rFonts w:cstheme="minorHAnsi"/>
          <w:b/>
          <w:u w:val="single"/>
        </w:rPr>
        <w:t>Monitoring Conduct Risk</w:t>
      </w:r>
    </w:p>
    <w:p w14:paraId="23D74396" w14:textId="1282BCB2" w:rsidR="00882111" w:rsidRPr="00A62AFD" w:rsidRDefault="00605332" w:rsidP="00882111">
      <w:pPr>
        <w:rPr>
          <w:rFonts w:cstheme="minorHAnsi"/>
        </w:rPr>
      </w:pPr>
      <w:r w:rsidRPr="00A62AFD">
        <w:rPr>
          <w:rFonts w:cstheme="minorHAnsi"/>
        </w:rPr>
        <w:t>It is the responsibility of the senior managers</w:t>
      </w:r>
      <w:r w:rsidR="00F35D5C" w:rsidRPr="00A62AFD">
        <w:rPr>
          <w:rFonts w:cstheme="minorHAnsi"/>
        </w:rPr>
        <w:t xml:space="preserve"> </w:t>
      </w:r>
      <w:r w:rsidRPr="00A62AFD">
        <w:rPr>
          <w:rFonts w:cstheme="minorHAnsi"/>
        </w:rPr>
        <w:t xml:space="preserve">to monitor and manage </w:t>
      </w:r>
      <w:r w:rsidR="00BB23E2" w:rsidRPr="00A62AFD">
        <w:rPr>
          <w:rFonts w:cstheme="minorHAnsi"/>
        </w:rPr>
        <w:t>C</w:t>
      </w:r>
      <w:r w:rsidRPr="00A62AFD">
        <w:rPr>
          <w:rFonts w:cstheme="minorHAnsi"/>
        </w:rPr>
        <w:t xml:space="preserve">onduct Risk.  The approach </w:t>
      </w:r>
      <w:r w:rsidR="007010CF" w:rsidRPr="00A62AFD">
        <w:rPr>
          <w:rFonts w:cstheme="minorHAnsi"/>
        </w:rPr>
        <w:t xml:space="preserve">is </w:t>
      </w:r>
      <w:r w:rsidRPr="00A62AFD">
        <w:rPr>
          <w:rFonts w:cstheme="minorHAnsi"/>
        </w:rPr>
        <w:t xml:space="preserve">proportionate to the size of </w:t>
      </w:r>
      <w:r w:rsidR="00831FEF" w:rsidRPr="00A62AFD">
        <w:rPr>
          <w:rFonts w:cstheme="minorHAnsi"/>
        </w:rPr>
        <w:t>the</w:t>
      </w:r>
      <w:r w:rsidRPr="00A62AFD">
        <w:rPr>
          <w:rFonts w:cstheme="minorHAnsi"/>
        </w:rPr>
        <w:t xml:space="preserve"> firm and complexity of the products sold.  </w:t>
      </w:r>
      <w:r w:rsidR="00882111" w:rsidRPr="00A62AFD">
        <w:rPr>
          <w:rFonts w:cstheme="minorHAnsi"/>
        </w:rPr>
        <w:t xml:space="preserve"> </w:t>
      </w:r>
      <w:r w:rsidR="00831FEF" w:rsidRPr="00A62AFD">
        <w:rPr>
          <w:rFonts w:cstheme="minorHAnsi"/>
        </w:rPr>
        <w:t>The firm</w:t>
      </w:r>
      <w:r w:rsidR="007010CF" w:rsidRPr="00A62AFD">
        <w:rPr>
          <w:rFonts w:cstheme="minorHAnsi"/>
        </w:rPr>
        <w:t xml:space="preserve"> also keep</w:t>
      </w:r>
      <w:r w:rsidR="00831FEF" w:rsidRPr="00A62AFD">
        <w:rPr>
          <w:rFonts w:cstheme="minorHAnsi"/>
        </w:rPr>
        <w:t>s</w:t>
      </w:r>
      <w:r w:rsidR="007010CF" w:rsidRPr="00A62AFD">
        <w:rPr>
          <w:rFonts w:cstheme="minorHAnsi"/>
        </w:rPr>
        <w:t xml:space="preserve"> up to date with FCA Thematic Reviews which are carried out in areas where the FCA see</w:t>
      </w:r>
      <w:r w:rsidR="00831FEF" w:rsidRPr="00A62AFD">
        <w:rPr>
          <w:rFonts w:cstheme="minorHAnsi"/>
        </w:rPr>
        <w:t>s</w:t>
      </w:r>
      <w:r w:rsidR="007010CF" w:rsidRPr="00A62AFD">
        <w:rPr>
          <w:rFonts w:cstheme="minorHAnsi"/>
        </w:rPr>
        <w:t xml:space="preserve"> </w:t>
      </w:r>
      <w:r w:rsidR="00882111" w:rsidRPr="00A62AFD">
        <w:rPr>
          <w:rFonts w:cstheme="minorHAnsi"/>
        </w:rPr>
        <w:t>failings are occurring</w:t>
      </w:r>
      <w:r w:rsidR="007010CF" w:rsidRPr="00A62AFD">
        <w:rPr>
          <w:rFonts w:cstheme="minorHAnsi"/>
        </w:rPr>
        <w:t xml:space="preserve"> through their analysis of data.</w:t>
      </w:r>
    </w:p>
    <w:p w14:paraId="1BACDF45" w14:textId="77777777" w:rsidR="00605332" w:rsidRPr="00A62AFD" w:rsidRDefault="00605332" w:rsidP="00605332">
      <w:pPr>
        <w:rPr>
          <w:rFonts w:cstheme="minorHAnsi"/>
        </w:rPr>
      </w:pPr>
    </w:p>
    <w:p w14:paraId="01BE8533" w14:textId="4B5C954D" w:rsidR="00882111" w:rsidRPr="00A62AFD" w:rsidRDefault="00605332" w:rsidP="00BB23E2">
      <w:pPr>
        <w:spacing w:after="120"/>
        <w:rPr>
          <w:rFonts w:cstheme="minorHAnsi"/>
        </w:rPr>
      </w:pPr>
      <w:r w:rsidRPr="00A62AFD">
        <w:rPr>
          <w:rFonts w:cstheme="minorHAnsi"/>
        </w:rPr>
        <w:t>Info</w:t>
      </w:r>
      <w:r w:rsidR="0033296D" w:rsidRPr="00A62AFD">
        <w:rPr>
          <w:rFonts w:cstheme="minorHAnsi"/>
        </w:rPr>
        <w:t>r</w:t>
      </w:r>
      <w:r w:rsidRPr="00A62AFD">
        <w:rPr>
          <w:rFonts w:cstheme="minorHAnsi"/>
        </w:rPr>
        <w:t>mation is key to protec</w:t>
      </w:r>
      <w:r w:rsidR="0033296D" w:rsidRPr="00A62AFD">
        <w:rPr>
          <w:rFonts w:cstheme="minorHAnsi"/>
        </w:rPr>
        <w:t>ti</w:t>
      </w:r>
      <w:r w:rsidRPr="00A62AFD">
        <w:rPr>
          <w:rFonts w:cstheme="minorHAnsi"/>
        </w:rPr>
        <w:t>n</w:t>
      </w:r>
      <w:r w:rsidR="0033296D" w:rsidRPr="00A62AFD">
        <w:rPr>
          <w:rFonts w:cstheme="minorHAnsi"/>
        </w:rPr>
        <w:t>g</w:t>
      </w:r>
      <w:r w:rsidRPr="00A62AFD">
        <w:rPr>
          <w:rFonts w:cstheme="minorHAnsi"/>
        </w:rPr>
        <w:t xml:space="preserve"> consumers from poor consumer outcomes.  </w:t>
      </w:r>
      <w:r w:rsidR="00831FEF" w:rsidRPr="00A62AFD">
        <w:rPr>
          <w:rFonts w:cstheme="minorHAnsi"/>
        </w:rPr>
        <w:t xml:space="preserve">The firm </w:t>
      </w:r>
      <w:r w:rsidR="007010CF" w:rsidRPr="00A62AFD">
        <w:rPr>
          <w:rFonts w:cstheme="minorHAnsi"/>
        </w:rPr>
        <w:t>use</w:t>
      </w:r>
      <w:r w:rsidR="00831FEF" w:rsidRPr="00A62AFD">
        <w:rPr>
          <w:rFonts w:cstheme="minorHAnsi"/>
        </w:rPr>
        <w:t>s</w:t>
      </w:r>
      <w:r w:rsidR="007010CF" w:rsidRPr="00A62AFD">
        <w:rPr>
          <w:rFonts w:cstheme="minorHAnsi"/>
        </w:rPr>
        <w:t xml:space="preserve"> the following </w:t>
      </w:r>
      <w:r w:rsidR="00882111" w:rsidRPr="00A62AFD">
        <w:rPr>
          <w:rFonts w:cstheme="minorHAnsi"/>
          <w:b/>
        </w:rPr>
        <w:t xml:space="preserve">Management Information </w:t>
      </w:r>
      <w:r w:rsidR="00882111" w:rsidRPr="00A62AFD">
        <w:rPr>
          <w:rFonts w:cstheme="minorHAnsi"/>
        </w:rPr>
        <w:t>to assist in monitoring Conduct Risk</w:t>
      </w:r>
      <w:r w:rsidR="00BB23E2" w:rsidRPr="00A62AFD">
        <w:rPr>
          <w:rFonts w:cstheme="minorHAnsi"/>
        </w:rPr>
        <w:t>:</w:t>
      </w:r>
    </w:p>
    <w:p w14:paraId="0508A76F" w14:textId="2B85E51F" w:rsidR="00882111" w:rsidRPr="00A62AFD" w:rsidRDefault="007010CF" w:rsidP="00882111">
      <w:pPr>
        <w:spacing w:after="120"/>
        <w:rPr>
          <w:rFonts w:cstheme="minorHAnsi"/>
        </w:rPr>
      </w:pPr>
      <w:r w:rsidRPr="00A62AFD">
        <w:rPr>
          <w:rFonts w:cstheme="minorHAnsi"/>
          <w:b/>
        </w:rPr>
        <w:t>C</w:t>
      </w:r>
      <w:r w:rsidR="00882111" w:rsidRPr="00A62AFD">
        <w:rPr>
          <w:rFonts w:cstheme="minorHAnsi"/>
          <w:b/>
        </w:rPr>
        <w:t xml:space="preserve">ancellations </w:t>
      </w:r>
      <w:r w:rsidR="00882111" w:rsidRPr="00A62AFD">
        <w:rPr>
          <w:rFonts w:cstheme="minorHAnsi"/>
        </w:rPr>
        <w:t>both within the cooling off period and outside of the c</w:t>
      </w:r>
      <w:r w:rsidR="0021631C" w:rsidRPr="00A62AFD">
        <w:rPr>
          <w:rFonts w:cstheme="minorHAnsi"/>
        </w:rPr>
        <w:t>ooling off</w:t>
      </w:r>
      <w:r w:rsidR="00882111" w:rsidRPr="00A62AFD">
        <w:rPr>
          <w:rFonts w:cstheme="minorHAnsi"/>
        </w:rPr>
        <w:t xml:space="preserve"> period.  </w:t>
      </w:r>
      <w:r w:rsidR="0021631C" w:rsidRPr="00A62AFD">
        <w:rPr>
          <w:rFonts w:cstheme="minorHAnsi"/>
        </w:rPr>
        <w:t>The firm</w:t>
      </w:r>
      <w:r w:rsidRPr="00A62AFD">
        <w:rPr>
          <w:rFonts w:cstheme="minorHAnsi"/>
        </w:rPr>
        <w:t xml:space="preserve"> review</w:t>
      </w:r>
      <w:r w:rsidR="0021631C" w:rsidRPr="00A62AFD">
        <w:rPr>
          <w:rFonts w:cstheme="minorHAnsi"/>
        </w:rPr>
        <w:t>s</w:t>
      </w:r>
      <w:r w:rsidRPr="00A62AFD">
        <w:rPr>
          <w:rFonts w:cstheme="minorHAnsi"/>
        </w:rPr>
        <w:t xml:space="preserve"> </w:t>
      </w:r>
      <w:r w:rsidR="00882111" w:rsidRPr="00A62AFD">
        <w:rPr>
          <w:rFonts w:cstheme="minorHAnsi"/>
        </w:rPr>
        <w:t xml:space="preserve">both numbers and the reasons for the cancellations.  Monitoring these may identify risks of pressurised sales, product deficiencies and sales of unsuitable products.  </w:t>
      </w:r>
    </w:p>
    <w:p w14:paraId="380BFFC1" w14:textId="17E6F5AA" w:rsidR="00882111" w:rsidRPr="00A62AFD" w:rsidRDefault="00882111" w:rsidP="00882111">
      <w:pPr>
        <w:spacing w:after="120"/>
        <w:rPr>
          <w:rFonts w:cstheme="minorHAnsi"/>
        </w:rPr>
      </w:pPr>
      <w:r w:rsidRPr="00A62AFD">
        <w:rPr>
          <w:rFonts w:cstheme="minorHAnsi"/>
          <w:b/>
        </w:rPr>
        <w:t xml:space="preserve">Declined Claims – </w:t>
      </w:r>
      <w:r w:rsidRPr="00A62AFD">
        <w:rPr>
          <w:rFonts w:cstheme="minorHAnsi"/>
        </w:rPr>
        <w:t>this can be used as an indicator as to whether the product was suitable</w:t>
      </w:r>
      <w:r w:rsidR="00B73ABB">
        <w:rPr>
          <w:rFonts w:cstheme="minorHAnsi"/>
        </w:rPr>
        <w:t xml:space="preserve"> and whether the consumer understood their purchase and its limitations</w:t>
      </w:r>
      <w:r w:rsidRPr="00A62AFD">
        <w:rPr>
          <w:rFonts w:cstheme="minorHAnsi"/>
        </w:rPr>
        <w:t>.</w:t>
      </w:r>
    </w:p>
    <w:p w14:paraId="3F5F62F3" w14:textId="271068D0" w:rsidR="00882111" w:rsidRPr="00A62AFD" w:rsidRDefault="00882111" w:rsidP="00882111">
      <w:pPr>
        <w:spacing w:after="120"/>
        <w:rPr>
          <w:rFonts w:cstheme="minorHAnsi"/>
        </w:rPr>
      </w:pPr>
      <w:r w:rsidRPr="00A62AFD">
        <w:rPr>
          <w:rFonts w:cstheme="minorHAnsi"/>
          <w:b/>
        </w:rPr>
        <w:lastRenderedPageBreak/>
        <w:t xml:space="preserve">Customer Satisfaction – </w:t>
      </w:r>
      <w:r w:rsidRPr="00A62AFD">
        <w:rPr>
          <w:rFonts w:cstheme="minorHAnsi"/>
        </w:rPr>
        <w:t xml:space="preserve">this can be used to monitor whether the customer understands the product they have been sold, is satisfied with the service, </w:t>
      </w:r>
      <w:r w:rsidR="00BB23E2" w:rsidRPr="00A62AFD">
        <w:rPr>
          <w:rFonts w:cstheme="minorHAnsi"/>
        </w:rPr>
        <w:t>has</w:t>
      </w:r>
      <w:r w:rsidRPr="00A62AFD">
        <w:rPr>
          <w:rFonts w:cstheme="minorHAnsi"/>
        </w:rPr>
        <w:t xml:space="preserve"> been treated fairly and been provided with </w:t>
      </w:r>
      <w:r w:rsidR="004F6A37" w:rsidRPr="00A62AFD">
        <w:rPr>
          <w:rFonts w:cstheme="minorHAnsi"/>
        </w:rPr>
        <w:t>enough</w:t>
      </w:r>
      <w:r w:rsidRPr="00A62AFD">
        <w:rPr>
          <w:rFonts w:cstheme="minorHAnsi"/>
        </w:rPr>
        <w:t xml:space="preserve"> information on the product.  The </w:t>
      </w:r>
      <w:r w:rsidR="00BB23E2" w:rsidRPr="00A62AFD">
        <w:rPr>
          <w:rFonts w:cstheme="minorHAnsi"/>
        </w:rPr>
        <w:t>f</w:t>
      </w:r>
      <w:r w:rsidRPr="00A62AFD">
        <w:rPr>
          <w:rFonts w:cstheme="minorHAnsi"/>
        </w:rPr>
        <w:t>eedback must be target</w:t>
      </w:r>
      <w:r w:rsidR="00BB23E2" w:rsidRPr="00A62AFD">
        <w:rPr>
          <w:rFonts w:cstheme="minorHAnsi"/>
        </w:rPr>
        <w:t>ed</w:t>
      </w:r>
      <w:r w:rsidRPr="00A62AFD">
        <w:rPr>
          <w:rFonts w:cstheme="minorHAnsi"/>
        </w:rPr>
        <w:t xml:space="preserve"> at </w:t>
      </w:r>
      <w:r w:rsidR="00BB23E2" w:rsidRPr="00A62AFD">
        <w:rPr>
          <w:rFonts w:cstheme="minorHAnsi"/>
        </w:rPr>
        <w:t xml:space="preserve">a </w:t>
      </w:r>
      <w:r w:rsidRPr="00A62AFD">
        <w:rPr>
          <w:rFonts w:cstheme="minorHAnsi"/>
        </w:rPr>
        <w:t>specific service</w:t>
      </w:r>
      <w:r w:rsidR="0021631C" w:rsidRPr="00A62AFD">
        <w:rPr>
          <w:rFonts w:cstheme="minorHAnsi"/>
        </w:rPr>
        <w:t xml:space="preserve"> / product</w:t>
      </w:r>
      <w:r w:rsidRPr="00A62AFD">
        <w:rPr>
          <w:rFonts w:cstheme="minorHAnsi"/>
        </w:rPr>
        <w:t xml:space="preserve"> not generalised.</w:t>
      </w:r>
    </w:p>
    <w:p w14:paraId="4963D8A5" w14:textId="79E5F245" w:rsidR="00882111" w:rsidRPr="00A62AFD" w:rsidRDefault="00882111" w:rsidP="00882111">
      <w:pPr>
        <w:spacing w:after="120"/>
        <w:rPr>
          <w:rFonts w:cstheme="minorHAnsi"/>
        </w:rPr>
      </w:pPr>
      <w:r w:rsidRPr="00A62AFD">
        <w:rPr>
          <w:rFonts w:cstheme="minorHAnsi"/>
          <w:b/>
        </w:rPr>
        <w:t xml:space="preserve">Complaints – </w:t>
      </w:r>
      <w:r w:rsidRPr="00A62AFD">
        <w:rPr>
          <w:rFonts w:cstheme="minorHAnsi"/>
        </w:rPr>
        <w:t xml:space="preserve">The reason for the complaint can be </w:t>
      </w:r>
      <w:r w:rsidR="004909A0">
        <w:rPr>
          <w:rFonts w:cstheme="minorHAnsi"/>
        </w:rPr>
        <w:t xml:space="preserve">an </w:t>
      </w:r>
      <w:r w:rsidRPr="00A62AFD">
        <w:rPr>
          <w:rFonts w:cstheme="minorHAnsi"/>
        </w:rPr>
        <w:t xml:space="preserve">invaluable indicator of service provided, product suitability and whether </w:t>
      </w:r>
      <w:r w:rsidR="0021631C" w:rsidRPr="00A62AFD">
        <w:rPr>
          <w:rFonts w:cstheme="minorHAnsi"/>
        </w:rPr>
        <w:t>the firm is</w:t>
      </w:r>
      <w:r w:rsidRPr="00A62AFD">
        <w:rPr>
          <w:rFonts w:cstheme="minorHAnsi"/>
        </w:rPr>
        <w:t xml:space="preserve"> targeting the right markets.</w:t>
      </w:r>
    </w:p>
    <w:p w14:paraId="167B2004" w14:textId="44FC623D" w:rsidR="00882111" w:rsidRDefault="00882111" w:rsidP="00BB23E2">
      <w:pPr>
        <w:rPr>
          <w:rFonts w:cstheme="minorHAnsi"/>
        </w:rPr>
      </w:pPr>
      <w:r w:rsidRPr="00A62AFD">
        <w:rPr>
          <w:rFonts w:cstheme="minorHAnsi"/>
          <w:b/>
        </w:rPr>
        <w:t xml:space="preserve">Sales Monitoring – </w:t>
      </w:r>
      <w:r w:rsidRPr="00A62AFD">
        <w:rPr>
          <w:rFonts w:cstheme="minorHAnsi"/>
        </w:rPr>
        <w:t xml:space="preserve">this </w:t>
      </w:r>
      <w:r w:rsidR="007010CF" w:rsidRPr="00A62AFD">
        <w:rPr>
          <w:rFonts w:cstheme="minorHAnsi"/>
        </w:rPr>
        <w:t xml:space="preserve">can </w:t>
      </w:r>
      <w:r w:rsidRPr="00A62AFD">
        <w:rPr>
          <w:rFonts w:cstheme="minorHAnsi"/>
        </w:rPr>
        <w:t xml:space="preserve">be used to identify whether advisors are selling suitable products and where advice is </w:t>
      </w:r>
      <w:r w:rsidR="004909A0">
        <w:rPr>
          <w:rFonts w:cstheme="minorHAnsi"/>
        </w:rPr>
        <w:t>given whether</w:t>
      </w:r>
      <w:r w:rsidRPr="00A62AFD">
        <w:rPr>
          <w:rFonts w:cstheme="minorHAnsi"/>
        </w:rPr>
        <w:t xml:space="preserve"> </w:t>
      </w:r>
      <w:r w:rsidR="007010CF" w:rsidRPr="00A62AFD">
        <w:rPr>
          <w:rFonts w:cstheme="minorHAnsi"/>
        </w:rPr>
        <w:t xml:space="preserve">it </w:t>
      </w:r>
      <w:r w:rsidRPr="00A62AFD">
        <w:rPr>
          <w:rFonts w:cstheme="minorHAnsi"/>
        </w:rPr>
        <w:t>is correct.</w:t>
      </w:r>
      <w:r w:rsidR="0021631C" w:rsidRPr="00A62AFD">
        <w:rPr>
          <w:rFonts w:cstheme="minorHAnsi"/>
        </w:rPr>
        <w:t xml:space="preserve">  The main tool for sales monitoring is file audits.</w:t>
      </w:r>
    </w:p>
    <w:p w14:paraId="3C30C2CB" w14:textId="77777777" w:rsidR="00B73ABB" w:rsidRDefault="00B73ABB" w:rsidP="00BB23E2">
      <w:pPr>
        <w:rPr>
          <w:rFonts w:cstheme="minorHAnsi"/>
        </w:rPr>
      </w:pPr>
    </w:p>
    <w:p w14:paraId="0A10C17D" w14:textId="571D0430" w:rsidR="00B73ABB" w:rsidRPr="00B73ABB" w:rsidRDefault="00B73ABB" w:rsidP="00BB23E2">
      <w:pPr>
        <w:rPr>
          <w:rFonts w:cstheme="minorHAnsi"/>
        </w:rPr>
      </w:pPr>
      <w:r>
        <w:rPr>
          <w:rFonts w:cstheme="minorHAnsi"/>
          <w:b/>
          <w:bCs/>
        </w:rPr>
        <w:t xml:space="preserve">Fair Value Assessments </w:t>
      </w:r>
      <w:r>
        <w:rPr>
          <w:rFonts w:cstheme="minorHAnsi"/>
          <w:b/>
          <w:bCs/>
        </w:rPr>
        <w:softHyphen/>
        <w:t xml:space="preserve"> </w:t>
      </w:r>
      <w:r>
        <w:rPr>
          <w:rFonts w:cstheme="minorHAnsi"/>
        </w:rPr>
        <w:t xml:space="preserve"> both inhouse and those issued by insurers. </w:t>
      </w:r>
    </w:p>
    <w:p w14:paraId="0C87E66A" w14:textId="77777777" w:rsidR="00882111" w:rsidRPr="00A62AFD" w:rsidRDefault="00882111" w:rsidP="00882111">
      <w:pPr>
        <w:rPr>
          <w:rFonts w:cstheme="minorHAnsi"/>
        </w:rPr>
      </w:pPr>
    </w:p>
    <w:p w14:paraId="17526E15" w14:textId="27B5F3BE" w:rsidR="002D505A" w:rsidRPr="00A62AFD" w:rsidRDefault="007010CF" w:rsidP="002D505A">
      <w:pPr>
        <w:rPr>
          <w:rFonts w:cstheme="minorHAnsi"/>
          <w:b/>
        </w:rPr>
      </w:pPr>
      <w:r w:rsidRPr="00A62AFD">
        <w:rPr>
          <w:rFonts w:cstheme="minorHAnsi"/>
          <w:b/>
        </w:rPr>
        <w:t>As a firm the following k</w:t>
      </w:r>
      <w:r w:rsidR="00846670" w:rsidRPr="00A62AFD">
        <w:rPr>
          <w:rFonts w:cstheme="minorHAnsi"/>
          <w:b/>
        </w:rPr>
        <w:t xml:space="preserve">ey </w:t>
      </w:r>
      <w:r w:rsidRPr="00A62AFD">
        <w:rPr>
          <w:rFonts w:cstheme="minorHAnsi"/>
          <w:b/>
        </w:rPr>
        <w:t>c</w:t>
      </w:r>
      <w:r w:rsidR="00846670" w:rsidRPr="00A62AFD">
        <w:rPr>
          <w:rFonts w:cstheme="minorHAnsi"/>
          <w:b/>
        </w:rPr>
        <w:t xml:space="preserve">onduct </w:t>
      </w:r>
      <w:r w:rsidRPr="00A62AFD">
        <w:rPr>
          <w:rFonts w:cstheme="minorHAnsi"/>
          <w:b/>
        </w:rPr>
        <w:t>c</w:t>
      </w:r>
      <w:r w:rsidR="00846670" w:rsidRPr="00A62AFD">
        <w:rPr>
          <w:rFonts w:cstheme="minorHAnsi"/>
          <w:b/>
        </w:rPr>
        <w:t>ontrols</w:t>
      </w:r>
      <w:r w:rsidR="0021631C" w:rsidRPr="00A62AFD">
        <w:rPr>
          <w:rFonts w:cstheme="minorHAnsi"/>
          <w:b/>
        </w:rPr>
        <w:t xml:space="preserve"> are </w:t>
      </w:r>
      <w:r w:rsidR="004F6A37" w:rsidRPr="00A62AFD">
        <w:rPr>
          <w:rFonts w:cstheme="minorHAnsi"/>
          <w:b/>
        </w:rPr>
        <w:t>used: -</w:t>
      </w:r>
    </w:p>
    <w:p w14:paraId="5055E608" w14:textId="5C68A38E" w:rsidR="002D505A" w:rsidRPr="00A62AFD" w:rsidRDefault="00846670" w:rsidP="00F61348">
      <w:pPr>
        <w:pStyle w:val="ListParagraph"/>
        <w:numPr>
          <w:ilvl w:val="0"/>
          <w:numId w:val="1"/>
        </w:numPr>
        <w:rPr>
          <w:rFonts w:cstheme="minorHAnsi"/>
        </w:rPr>
      </w:pPr>
      <w:r w:rsidRPr="00A62AFD">
        <w:rPr>
          <w:rFonts w:cstheme="minorHAnsi"/>
        </w:rPr>
        <w:t>Supervision</w:t>
      </w:r>
      <w:r w:rsidR="00F4733F" w:rsidRPr="00A62AFD">
        <w:rPr>
          <w:rFonts w:cstheme="minorHAnsi"/>
        </w:rPr>
        <w:t xml:space="preserve"> of employees </w:t>
      </w:r>
    </w:p>
    <w:p w14:paraId="0A66A8E9" w14:textId="7918BBCC" w:rsidR="00846670" w:rsidRPr="00A62AFD" w:rsidRDefault="00846670" w:rsidP="00F61348">
      <w:pPr>
        <w:pStyle w:val="ListParagraph"/>
        <w:numPr>
          <w:ilvl w:val="0"/>
          <w:numId w:val="1"/>
        </w:numPr>
        <w:rPr>
          <w:rFonts w:cstheme="minorHAnsi"/>
        </w:rPr>
      </w:pPr>
      <w:r w:rsidRPr="00A62AFD">
        <w:rPr>
          <w:rFonts w:cstheme="minorHAnsi"/>
        </w:rPr>
        <w:t>Complaints</w:t>
      </w:r>
      <w:r w:rsidR="00ED6F27" w:rsidRPr="00A62AFD">
        <w:rPr>
          <w:rFonts w:cstheme="minorHAnsi"/>
        </w:rPr>
        <w:t xml:space="preserve"> (part of the MI noted above)</w:t>
      </w:r>
    </w:p>
    <w:p w14:paraId="1F6AAA9E" w14:textId="75AE7893" w:rsidR="00846670" w:rsidRPr="00A62AFD" w:rsidRDefault="0021631C" w:rsidP="00F61348">
      <w:pPr>
        <w:pStyle w:val="ListParagraph"/>
        <w:numPr>
          <w:ilvl w:val="0"/>
          <w:numId w:val="1"/>
        </w:numPr>
        <w:rPr>
          <w:rFonts w:cstheme="minorHAnsi"/>
        </w:rPr>
      </w:pPr>
      <w:r w:rsidRPr="00A62AFD">
        <w:rPr>
          <w:rFonts w:cstheme="minorHAnsi"/>
        </w:rPr>
        <w:t xml:space="preserve">Training on </w:t>
      </w:r>
      <w:r w:rsidR="00846670" w:rsidRPr="00A62AFD">
        <w:rPr>
          <w:rFonts w:cstheme="minorHAnsi"/>
        </w:rPr>
        <w:t>Whistle</w:t>
      </w:r>
      <w:r w:rsidR="00D533D2">
        <w:rPr>
          <w:rFonts w:cstheme="minorHAnsi"/>
        </w:rPr>
        <w:t>b</w:t>
      </w:r>
      <w:r w:rsidR="00846670" w:rsidRPr="00A62AFD">
        <w:rPr>
          <w:rFonts w:cstheme="minorHAnsi"/>
        </w:rPr>
        <w:t>lowing</w:t>
      </w:r>
      <w:r w:rsidR="00F4733F" w:rsidRPr="00A62AFD">
        <w:rPr>
          <w:rFonts w:cstheme="minorHAnsi"/>
        </w:rPr>
        <w:t xml:space="preserve"> –</w:t>
      </w:r>
      <w:r w:rsidRPr="00A62AFD">
        <w:rPr>
          <w:rFonts w:cstheme="minorHAnsi"/>
        </w:rPr>
        <w:t xml:space="preserve"> </w:t>
      </w:r>
      <w:r w:rsidR="00ED6F27" w:rsidRPr="00A62AFD">
        <w:rPr>
          <w:rFonts w:cstheme="minorHAnsi"/>
        </w:rPr>
        <w:t xml:space="preserve">to </w:t>
      </w:r>
      <w:r w:rsidR="00F4733F" w:rsidRPr="00A62AFD">
        <w:rPr>
          <w:rFonts w:cstheme="minorHAnsi"/>
        </w:rPr>
        <w:t>encourage an open and transparent culture</w:t>
      </w:r>
      <w:r w:rsidR="00ED6F27" w:rsidRPr="00A62AFD">
        <w:rPr>
          <w:rFonts w:cstheme="minorHAnsi"/>
        </w:rPr>
        <w:t>.</w:t>
      </w:r>
    </w:p>
    <w:p w14:paraId="21D7AFA8" w14:textId="4297C688" w:rsidR="00846670" w:rsidRPr="00A62AFD" w:rsidRDefault="00846670" w:rsidP="00F4733F">
      <w:pPr>
        <w:pStyle w:val="ListParagraph"/>
        <w:numPr>
          <w:ilvl w:val="0"/>
          <w:numId w:val="1"/>
        </w:numPr>
        <w:rPr>
          <w:rFonts w:cstheme="minorHAnsi"/>
        </w:rPr>
      </w:pPr>
      <w:r w:rsidRPr="00A62AFD">
        <w:rPr>
          <w:rFonts w:cstheme="minorHAnsi"/>
        </w:rPr>
        <w:t>The structure of the firm</w:t>
      </w:r>
    </w:p>
    <w:p w14:paraId="6A7A7E5F" w14:textId="77777777" w:rsidR="00846670" w:rsidRPr="00A62AFD" w:rsidRDefault="00846670" w:rsidP="00F61348">
      <w:pPr>
        <w:pStyle w:val="ListParagraph"/>
        <w:numPr>
          <w:ilvl w:val="0"/>
          <w:numId w:val="1"/>
        </w:numPr>
        <w:rPr>
          <w:rFonts w:cstheme="minorHAnsi"/>
        </w:rPr>
      </w:pPr>
      <w:r w:rsidRPr="00A62AFD">
        <w:rPr>
          <w:rFonts w:cstheme="minorHAnsi"/>
        </w:rPr>
        <w:t>Transaction monitoring</w:t>
      </w:r>
    </w:p>
    <w:p w14:paraId="784EE125" w14:textId="2007581A" w:rsidR="00846670" w:rsidRPr="00A62AFD" w:rsidRDefault="00846670" w:rsidP="00F61348">
      <w:pPr>
        <w:pStyle w:val="ListParagraph"/>
        <w:numPr>
          <w:ilvl w:val="0"/>
          <w:numId w:val="1"/>
        </w:numPr>
        <w:rPr>
          <w:rFonts w:cstheme="minorHAnsi"/>
        </w:rPr>
      </w:pPr>
      <w:r w:rsidRPr="00A62AFD">
        <w:rPr>
          <w:rFonts w:cstheme="minorHAnsi"/>
        </w:rPr>
        <w:t xml:space="preserve">Chinese </w:t>
      </w:r>
      <w:r w:rsidR="00D533D2">
        <w:rPr>
          <w:rFonts w:cstheme="minorHAnsi"/>
        </w:rPr>
        <w:t>w</w:t>
      </w:r>
      <w:r w:rsidR="00D533D2" w:rsidRPr="00A62AFD">
        <w:rPr>
          <w:rFonts w:cstheme="minorHAnsi"/>
        </w:rPr>
        <w:t xml:space="preserve">alls </w:t>
      </w:r>
      <w:r w:rsidR="00ED6F27" w:rsidRPr="00A62AFD">
        <w:rPr>
          <w:rFonts w:cstheme="minorHAnsi"/>
        </w:rPr>
        <w:t xml:space="preserve">to assist in managing </w:t>
      </w:r>
      <w:r w:rsidR="007C3A9B" w:rsidRPr="00A62AFD">
        <w:rPr>
          <w:rFonts w:cstheme="minorHAnsi"/>
        </w:rPr>
        <w:t>conflicts of interest</w:t>
      </w:r>
      <w:r w:rsidR="00ED6F27" w:rsidRPr="00A62AFD">
        <w:rPr>
          <w:rFonts w:cstheme="minorHAnsi"/>
        </w:rPr>
        <w:t>.</w:t>
      </w:r>
    </w:p>
    <w:p w14:paraId="6B08702A" w14:textId="6D6EA9C7" w:rsidR="00BF2C77" w:rsidRPr="00A62AFD" w:rsidRDefault="00BF2C77" w:rsidP="00ED6F27">
      <w:pPr>
        <w:rPr>
          <w:rFonts w:cstheme="minorHAnsi"/>
        </w:rPr>
      </w:pPr>
    </w:p>
    <w:sectPr w:rsidR="00BF2C77" w:rsidRPr="00A62AFD" w:rsidSect="00494610">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1C808" w14:textId="77777777" w:rsidR="00494610" w:rsidRDefault="00494610" w:rsidP="00ED6F27">
      <w:r>
        <w:separator/>
      </w:r>
    </w:p>
  </w:endnote>
  <w:endnote w:type="continuationSeparator" w:id="0">
    <w:p w14:paraId="3EE943E0" w14:textId="77777777" w:rsidR="00494610" w:rsidRDefault="00494610" w:rsidP="00ED6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11FC" w14:textId="2235CDBD" w:rsidR="00F1492E" w:rsidRPr="00A62AFD" w:rsidRDefault="00F1492E" w:rsidP="00F1492E">
    <w:pPr>
      <w:pStyle w:val="Footer"/>
      <w:spacing w:before="24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65DC8" w14:textId="77777777" w:rsidR="00494610" w:rsidRDefault="00494610" w:rsidP="00ED6F27">
      <w:r>
        <w:separator/>
      </w:r>
    </w:p>
  </w:footnote>
  <w:footnote w:type="continuationSeparator" w:id="0">
    <w:p w14:paraId="515A734D" w14:textId="77777777" w:rsidR="00494610" w:rsidRDefault="00494610" w:rsidP="00ED6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D4BCA"/>
    <w:multiLevelType w:val="hybridMultilevel"/>
    <w:tmpl w:val="771E3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2D3435"/>
    <w:multiLevelType w:val="hybridMultilevel"/>
    <w:tmpl w:val="409AD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9E781C"/>
    <w:multiLevelType w:val="hybridMultilevel"/>
    <w:tmpl w:val="2E52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3E4F2B"/>
    <w:multiLevelType w:val="hybridMultilevel"/>
    <w:tmpl w:val="C438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B7203"/>
    <w:multiLevelType w:val="hybridMultilevel"/>
    <w:tmpl w:val="60761FB2"/>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 w15:restartNumberingAfterBreak="0">
    <w:nsid w:val="71FE795C"/>
    <w:multiLevelType w:val="hybridMultilevel"/>
    <w:tmpl w:val="5FBE5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4280507">
    <w:abstractNumId w:val="5"/>
  </w:num>
  <w:num w:numId="2" w16cid:durableId="1800146900">
    <w:abstractNumId w:val="1"/>
  </w:num>
  <w:num w:numId="3" w16cid:durableId="1639140102">
    <w:abstractNumId w:val="3"/>
  </w:num>
  <w:num w:numId="4" w16cid:durableId="766119182">
    <w:abstractNumId w:val="0"/>
  </w:num>
  <w:num w:numId="5" w16cid:durableId="222525340">
    <w:abstractNumId w:val="2"/>
  </w:num>
  <w:num w:numId="6" w16cid:durableId="407651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348"/>
    <w:rsid w:val="00024F4A"/>
    <w:rsid w:val="00041205"/>
    <w:rsid w:val="00075C72"/>
    <w:rsid w:val="000A1EFB"/>
    <w:rsid w:val="000F1000"/>
    <w:rsid w:val="001853D5"/>
    <w:rsid w:val="0021631C"/>
    <w:rsid w:val="00252839"/>
    <w:rsid w:val="0027545E"/>
    <w:rsid w:val="002D2C08"/>
    <w:rsid w:val="002D505A"/>
    <w:rsid w:val="002F7904"/>
    <w:rsid w:val="0033296D"/>
    <w:rsid w:val="00335120"/>
    <w:rsid w:val="0035267F"/>
    <w:rsid w:val="003B02BD"/>
    <w:rsid w:val="00463FF2"/>
    <w:rsid w:val="004909A0"/>
    <w:rsid w:val="00494610"/>
    <w:rsid w:val="004A1168"/>
    <w:rsid w:val="004F6A37"/>
    <w:rsid w:val="00592A78"/>
    <w:rsid w:val="00596DCF"/>
    <w:rsid w:val="00605332"/>
    <w:rsid w:val="00610799"/>
    <w:rsid w:val="006B2349"/>
    <w:rsid w:val="006D0919"/>
    <w:rsid w:val="007010CF"/>
    <w:rsid w:val="00703341"/>
    <w:rsid w:val="00724C70"/>
    <w:rsid w:val="00767335"/>
    <w:rsid w:val="0078068B"/>
    <w:rsid w:val="007C3A9B"/>
    <w:rsid w:val="007C6CBE"/>
    <w:rsid w:val="00831FEF"/>
    <w:rsid w:val="00846670"/>
    <w:rsid w:val="00853A7E"/>
    <w:rsid w:val="008558F6"/>
    <w:rsid w:val="00882111"/>
    <w:rsid w:val="00980F07"/>
    <w:rsid w:val="009823D4"/>
    <w:rsid w:val="00990806"/>
    <w:rsid w:val="009A6FA9"/>
    <w:rsid w:val="009B171A"/>
    <w:rsid w:val="00A47A98"/>
    <w:rsid w:val="00A52D2B"/>
    <w:rsid w:val="00A62AFD"/>
    <w:rsid w:val="00A90576"/>
    <w:rsid w:val="00AF02A5"/>
    <w:rsid w:val="00B1313F"/>
    <w:rsid w:val="00B33AB1"/>
    <w:rsid w:val="00B35D9C"/>
    <w:rsid w:val="00B73ABB"/>
    <w:rsid w:val="00BB23E2"/>
    <w:rsid w:val="00BF2C77"/>
    <w:rsid w:val="00D41A02"/>
    <w:rsid w:val="00D533D2"/>
    <w:rsid w:val="00DD140B"/>
    <w:rsid w:val="00E80708"/>
    <w:rsid w:val="00ED6F27"/>
    <w:rsid w:val="00F1492E"/>
    <w:rsid w:val="00F246A1"/>
    <w:rsid w:val="00F30504"/>
    <w:rsid w:val="00F35D5C"/>
    <w:rsid w:val="00F4733F"/>
    <w:rsid w:val="00F61348"/>
    <w:rsid w:val="00F66EFB"/>
    <w:rsid w:val="00F73E50"/>
    <w:rsid w:val="00F76A26"/>
    <w:rsid w:val="00F82DAE"/>
    <w:rsid w:val="00FD5F45"/>
    <w:rsid w:val="00FD6A22"/>
    <w:rsid w:val="00FE4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A67C4"/>
  <w14:defaultImageDpi w14:val="32767"/>
  <w15:docId w15:val="{DA91A47B-DE93-4A68-A579-8ED3C348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348"/>
    <w:pPr>
      <w:ind w:left="720"/>
      <w:contextualSpacing/>
    </w:pPr>
  </w:style>
  <w:style w:type="paragraph" w:styleId="Header">
    <w:name w:val="header"/>
    <w:basedOn w:val="Normal"/>
    <w:link w:val="HeaderChar"/>
    <w:uiPriority w:val="99"/>
    <w:unhideWhenUsed/>
    <w:rsid w:val="00ED6F27"/>
    <w:pPr>
      <w:tabs>
        <w:tab w:val="center" w:pos="4680"/>
        <w:tab w:val="right" w:pos="9360"/>
      </w:tabs>
    </w:pPr>
  </w:style>
  <w:style w:type="character" w:customStyle="1" w:styleId="HeaderChar">
    <w:name w:val="Header Char"/>
    <w:basedOn w:val="DefaultParagraphFont"/>
    <w:link w:val="Header"/>
    <w:uiPriority w:val="99"/>
    <w:rsid w:val="00ED6F27"/>
  </w:style>
  <w:style w:type="paragraph" w:styleId="Footer">
    <w:name w:val="footer"/>
    <w:basedOn w:val="Normal"/>
    <w:link w:val="FooterChar"/>
    <w:uiPriority w:val="99"/>
    <w:unhideWhenUsed/>
    <w:rsid w:val="00ED6F27"/>
    <w:pPr>
      <w:tabs>
        <w:tab w:val="center" w:pos="4680"/>
        <w:tab w:val="right" w:pos="9360"/>
      </w:tabs>
    </w:pPr>
  </w:style>
  <w:style w:type="character" w:customStyle="1" w:styleId="FooterChar">
    <w:name w:val="Footer Char"/>
    <w:basedOn w:val="DefaultParagraphFont"/>
    <w:link w:val="Footer"/>
    <w:uiPriority w:val="99"/>
    <w:rsid w:val="00ED6F27"/>
  </w:style>
  <w:style w:type="paragraph" w:styleId="BalloonText">
    <w:name w:val="Balloon Text"/>
    <w:basedOn w:val="Normal"/>
    <w:link w:val="BalloonTextChar"/>
    <w:uiPriority w:val="99"/>
    <w:semiHidden/>
    <w:unhideWhenUsed/>
    <w:rsid w:val="00596D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DCF"/>
    <w:rPr>
      <w:rFonts w:ascii="Segoe UI" w:hAnsi="Segoe UI" w:cs="Segoe UI"/>
      <w:sz w:val="18"/>
      <w:szCs w:val="18"/>
    </w:rPr>
  </w:style>
  <w:style w:type="paragraph" w:styleId="Revision">
    <w:name w:val="Revision"/>
    <w:hidden/>
    <w:uiPriority w:val="99"/>
    <w:semiHidden/>
    <w:rsid w:val="00A90576"/>
  </w:style>
  <w:style w:type="character" w:styleId="CommentReference">
    <w:name w:val="annotation reference"/>
    <w:basedOn w:val="DefaultParagraphFont"/>
    <w:uiPriority w:val="99"/>
    <w:semiHidden/>
    <w:unhideWhenUsed/>
    <w:rsid w:val="000F1000"/>
    <w:rPr>
      <w:sz w:val="16"/>
      <w:szCs w:val="16"/>
    </w:rPr>
  </w:style>
  <w:style w:type="paragraph" w:styleId="CommentText">
    <w:name w:val="annotation text"/>
    <w:basedOn w:val="Normal"/>
    <w:link w:val="CommentTextChar"/>
    <w:uiPriority w:val="99"/>
    <w:unhideWhenUsed/>
    <w:rsid w:val="000F1000"/>
    <w:rPr>
      <w:sz w:val="20"/>
      <w:szCs w:val="20"/>
    </w:rPr>
  </w:style>
  <w:style w:type="character" w:customStyle="1" w:styleId="CommentTextChar">
    <w:name w:val="Comment Text Char"/>
    <w:basedOn w:val="DefaultParagraphFont"/>
    <w:link w:val="CommentText"/>
    <w:uiPriority w:val="99"/>
    <w:rsid w:val="000F1000"/>
    <w:rPr>
      <w:sz w:val="20"/>
      <w:szCs w:val="20"/>
    </w:rPr>
  </w:style>
  <w:style w:type="paragraph" w:styleId="CommentSubject">
    <w:name w:val="annotation subject"/>
    <w:basedOn w:val="CommentText"/>
    <w:next w:val="CommentText"/>
    <w:link w:val="CommentSubjectChar"/>
    <w:uiPriority w:val="99"/>
    <w:semiHidden/>
    <w:unhideWhenUsed/>
    <w:rsid w:val="000F1000"/>
    <w:rPr>
      <w:b/>
      <w:bCs/>
    </w:rPr>
  </w:style>
  <w:style w:type="character" w:customStyle="1" w:styleId="CommentSubjectChar">
    <w:name w:val="Comment Subject Char"/>
    <w:basedOn w:val="CommentTextChar"/>
    <w:link w:val="CommentSubject"/>
    <w:uiPriority w:val="99"/>
    <w:semiHidden/>
    <w:rsid w:val="000F10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3A66C-B135-4EC4-A998-FF6686D6C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1493</Words>
  <Characters>8514</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Soper</dc:creator>
  <cp:lastModifiedBy>Jennifer Perry</cp:lastModifiedBy>
  <cp:revision>2</cp:revision>
  <cp:lastPrinted>2019-03-22T13:16:00Z</cp:lastPrinted>
  <dcterms:created xsi:type="dcterms:W3CDTF">2024-03-05T11:39:00Z</dcterms:created>
  <dcterms:modified xsi:type="dcterms:W3CDTF">2024-03-05T11:39:00Z</dcterms:modified>
</cp:coreProperties>
</file>