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12FD6" w14:textId="211E0824" w:rsidR="00EE68D4" w:rsidRPr="005B4069" w:rsidRDefault="00B74E15" w:rsidP="00D06912">
      <w:pPr>
        <w:pStyle w:val="Heading1"/>
      </w:pPr>
      <w:r w:rsidRPr="005B4069">
        <w:t xml:space="preserve">Financial Sanctions </w:t>
      </w:r>
      <w:r w:rsidR="007A0F7C" w:rsidRPr="005B4069">
        <w:t>Policy</w:t>
      </w:r>
      <w:r w:rsidR="005B4069">
        <w:br/>
        <w:t>Updated June 2023</w:t>
      </w:r>
    </w:p>
    <w:p w14:paraId="4CD50ACB" w14:textId="51B9B929" w:rsidR="00EB63B3" w:rsidRDefault="001D29A9" w:rsidP="00EB63B3">
      <w:pPr>
        <w:autoSpaceDE w:val="0"/>
        <w:autoSpaceDN w:val="0"/>
        <w:adjustRightInd w:val="0"/>
        <w:spacing w:after="120" w:line="240" w:lineRule="auto"/>
        <w:rPr>
          <w:rFonts w:ascii="Tahoma" w:hAnsi="Tahoma" w:cs="Tahoma"/>
        </w:rPr>
      </w:pPr>
      <w:r w:rsidRPr="001D29A9">
        <w:rPr>
          <w:rFonts w:ascii="Tahoma" w:hAnsi="Tahoma" w:cs="Tahoma"/>
          <w:bCs/>
          <w:color w:val="000000"/>
          <w:highlight w:val="yellow"/>
        </w:rPr>
        <w:t>[Name of firm]</w:t>
      </w:r>
      <w:r>
        <w:rPr>
          <w:rFonts w:ascii="Tahoma" w:hAnsi="Tahoma" w:cs="Tahoma"/>
          <w:bCs/>
          <w:color w:val="000000"/>
        </w:rPr>
        <w:t xml:space="preserve"> </w:t>
      </w:r>
      <w:proofErr w:type="spellStart"/>
      <w:r w:rsidR="00824AA0" w:rsidRPr="00EB63B3">
        <w:rPr>
          <w:rFonts w:ascii="Tahoma" w:hAnsi="Tahoma" w:cs="Tahoma"/>
        </w:rPr>
        <w:t>recognises</w:t>
      </w:r>
      <w:proofErr w:type="spellEnd"/>
      <w:r w:rsidR="00824AA0" w:rsidRPr="00EB63B3">
        <w:rPr>
          <w:rFonts w:ascii="Tahoma" w:hAnsi="Tahoma" w:cs="Tahoma"/>
        </w:rPr>
        <w:t xml:space="preserve"> its regulatory responsibilities concerning </w:t>
      </w:r>
      <w:r>
        <w:rPr>
          <w:rFonts w:ascii="Tahoma" w:hAnsi="Tahoma" w:cs="Tahoma"/>
        </w:rPr>
        <w:t>f</w:t>
      </w:r>
      <w:r w:rsidR="00824AA0" w:rsidRPr="00EB63B3">
        <w:rPr>
          <w:rFonts w:ascii="Tahoma" w:hAnsi="Tahoma" w:cs="Tahoma"/>
        </w:rPr>
        <w:t xml:space="preserve">inancial </w:t>
      </w:r>
      <w:r>
        <w:rPr>
          <w:rFonts w:ascii="Tahoma" w:hAnsi="Tahoma" w:cs="Tahoma"/>
        </w:rPr>
        <w:t>s</w:t>
      </w:r>
      <w:r w:rsidR="00824AA0" w:rsidRPr="00EB63B3">
        <w:rPr>
          <w:rFonts w:ascii="Tahoma" w:hAnsi="Tahoma" w:cs="Tahoma"/>
        </w:rPr>
        <w:t xml:space="preserve">anctions </w:t>
      </w:r>
      <w:r>
        <w:rPr>
          <w:rFonts w:ascii="Tahoma" w:hAnsi="Tahoma" w:cs="Tahoma"/>
        </w:rPr>
        <w:t>c</w:t>
      </w:r>
      <w:r w:rsidR="00824AA0" w:rsidRPr="00EB63B3">
        <w:rPr>
          <w:rFonts w:ascii="Tahoma" w:hAnsi="Tahoma" w:cs="Tahoma"/>
        </w:rPr>
        <w:t>hecking.</w:t>
      </w:r>
      <w:r w:rsidR="00EB63B3" w:rsidRPr="00EB63B3">
        <w:rPr>
          <w:rFonts w:ascii="Tahoma" w:hAnsi="Tahoma" w:cs="Tahoma"/>
        </w:rPr>
        <w:t xml:space="preserve">  As a regulated firm and in accordance with </w:t>
      </w:r>
      <w:proofErr w:type="spellStart"/>
      <w:r w:rsidR="00EB63B3" w:rsidRPr="00EB63B3">
        <w:rPr>
          <w:rFonts w:ascii="Tahoma" w:hAnsi="Tahoma" w:cs="Tahoma"/>
        </w:rPr>
        <w:t>SYSC</w:t>
      </w:r>
      <w:proofErr w:type="spellEnd"/>
      <w:r w:rsidR="00EB63B3" w:rsidRPr="00EB63B3">
        <w:rPr>
          <w:rFonts w:ascii="Tahoma" w:hAnsi="Tahoma" w:cs="Tahoma"/>
        </w:rPr>
        <w:t xml:space="preserve"> </w:t>
      </w:r>
      <w:proofErr w:type="spellStart"/>
      <w:r w:rsidR="00EB63B3" w:rsidRPr="00EB63B3">
        <w:rPr>
          <w:rFonts w:ascii="Tahoma" w:hAnsi="Tahoma" w:cs="Tahoma"/>
        </w:rPr>
        <w:t>3.2.6R</w:t>
      </w:r>
      <w:proofErr w:type="spellEnd"/>
      <w:r w:rsidR="00EB63B3" w:rsidRPr="00EB63B3">
        <w:rPr>
          <w:rFonts w:ascii="Tahoma" w:hAnsi="Tahoma" w:cs="Tahoma"/>
        </w:rPr>
        <w:t xml:space="preserve"> </w:t>
      </w:r>
      <w:r w:rsidR="00EB63B3">
        <w:rPr>
          <w:rFonts w:ascii="Tahoma" w:hAnsi="Tahoma" w:cs="Tahoma"/>
        </w:rPr>
        <w:t xml:space="preserve">we </w:t>
      </w:r>
      <w:r w:rsidR="00EB63B3" w:rsidRPr="00EB63B3">
        <w:rPr>
          <w:rFonts w:ascii="Tahoma" w:hAnsi="Tahoma" w:cs="Tahoma"/>
        </w:rPr>
        <w:t xml:space="preserve">maintain adequate policies and procedures sufficient to ensure the firm is not used to further financial crime. </w:t>
      </w:r>
    </w:p>
    <w:p w14:paraId="240BF6B9" w14:textId="77777777" w:rsidR="00824AA0" w:rsidRPr="00EB63B3" w:rsidRDefault="00EB63B3" w:rsidP="00EB63B3">
      <w:pPr>
        <w:autoSpaceDE w:val="0"/>
        <w:autoSpaceDN w:val="0"/>
        <w:adjustRightInd w:val="0"/>
        <w:spacing w:after="120" w:line="240" w:lineRule="auto"/>
        <w:rPr>
          <w:rFonts w:ascii="Tahoma" w:hAnsi="Tahoma" w:cs="Tahoma"/>
        </w:rPr>
      </w:pPr>
      <w:r w:rsidRPr="00EB63B3">
        <w:rPr>
          <w:rFonts w:ascii="Tahoma" w:hAnsi="Tahoma" w:cs="Tahoma"/>
        </w:rPr>
        <w:t xml:space="preserve">We are required to allocate responsibility </w:t>
      </w:r>
      <w:r w:rsidRPr="00A91A6A">
        <w:rPr>
          <w:rFonts w:ascii="Tahoma" w:hAnsi="Tahoma" w:cs="Tahoma"/>
          <w:iCs/>
        </w:rPr>
        <w:t>for the firm’s policies and procedures for countering the risk that the firm might be used to further financial crime</w:t>
      </w:r>
      <w:r w:rsidRPr="00EB63B3">
        <w:rPr>
          <w:rFonts w:ascii="Tahoma" w:hAnsi="Tahoma" w:cs="Tahoma"/>
          <w:i/>
        </w:rPr>
        <w:t xml:space="preserve"> </w:t>
      </w:r>
      <w:r w:rsidRPr="00EB63B3">
        <w:rPr>
          <w:rFonts w:ascii="Tahoma" w:hAnsi="Tahoma" w:cs="Tahoma"/>
        </w:rPr>
        <w:t>to a Senior Manager (Prescribed Responsibility d</w:t>
      </w:r>
      <w:proofErr w:type="gramStart"/>
      <w:r w:rsidRPr="00EB63B3">
        <w:rPr>
          <w:rFonts w:ascii="Tahoma" w:hAnsi="Tahoma" w:cs="Tahoma"/>
        </w:rPr>
        <w:t>)</w:t>
      </w:r>
      <w:proofErr w:type="gramEnd"/>
      <w:r w:rsidRPr="00EB63B3">
        <w:rPr>
          <w:rFonts w:ascii="Tahoma" w:hAnsi="Tahoma" w:cs="Tahoma"/>
        </w:rPr>
        <w:t xml:space="preserve"> and this </w:t>
      </w:r>
      <w:r>
        <w:rPr>
          <w:rFonts w:ascii="Tahoma" w:hAnsi="Tahoma" w:cs="Tahoma"/>
        </w:rPr>
        <w:t>is</w:t>
      </w:r>
      <w:r w:rsidRPr="00EB63B3">
        <w:rPr>
          <w:rFonts w:ascii="Tahoma" w:hAnsi="Tahoma" w:cs="Tahoma"/>
        </w:rPr>
        <w:t xml:space="preserve"> recorded in the</w:t>
      </w:r>
      <w:r>
        <w:rPr>
          <w:rFonts w:ascii="Tahoma" w:hAnsi="Tahoma" w:cs="Tahoma"/>
        </w:rPr>
        <w:t>ir</w:t>
      </w:r>
      <w:r w:rsidRPr="00EB63B3">
        <w:rPr>
          <w:rFonts w:ascii="Tahoma" w:hAnsi="Tahoma" w:cs="Tahoma"/>
        </w:rPr>
        <w:t xml:space="preserve"> Statement of Responsibility.</w:t>
      </w:r>
    </w:p>
    <w:p w14:paraId="7A04DD09" w14:textId="72B92E5A" w:rsidR="00824AA0" w:rsidRPr="00DD216E" w:rsidRDefault="00DD216E" w:rsidP="005B4069">
      <w:pPr>
        <w:pStyle w:val="Heading2"/>
      </w:pPr>
      <w:r w:rsidRPr="005B4069">
        <w:t>Definitions</w:t>
      </w:r>
      <w:r w:rsidRPr="00DD216E">
        <w:t>:</w:t>
      </w:r>
    </w:p>
    <w:p w14:paraId="27A0AD90" w14:textId="0F4BB621" w:rsidR="00EA586C" w:rsidRPr="00824AA0" w:rsidRDefault="00EA586C" w:rsidP="00EB63B3">
      <w:pPr>
        <w:pStyle w:val="BodyText1"/>
        <w:spacing w:after="0"/>
        <w:rPr>
          <w:rFonts w:cs="Tahoma"/>
          <w:color w:val="000000"/>
          <w:sz w:val="22"/>
        </w:rPr>
      </w:pPr>
      <w:r w:rsidRPr="00824AA0">
        <w:rPr>
          <w:rFonts w:cs="Tahoma"/>
          <w:b/>
          <w:color w:val="000000"/>
          <w:sz w:val="22"/>
        </w:rPr>
        <w:t>Sanctions</w:t>
      </w:r>
      <w:r w:rsidRPr="00824AA0">
        <w:rPr>
          <w:rFonts w:cs="Tahoma"/>
          <w:color w:val="000000"/>
          <w:sz w:val="22"/>
        </w:rPr>
        <w:t xml:space="preserve"> are normally used by the international community for one or more of the following reasons:</w:t>
      </w:r>
    </w:p>
    <w:p w14:paraId="5A2F3A90" w14:textId="77777777" w:rsidR="00EA586C" w:rsidRPr="001B72A5" w:rsidRDefault="00EA586C" w:rsidP="00A91A6A">
      <w:pPr>
        <w:pStyle w:val="NormalWeb"/>
        <w:numPr>
          <w:ilvl w:val="0"/>
          <w:numId w:val="3"/>
        </w:numPr>
        <w:spacing w:before="0" w:beforeAutospacing="0"/>
        <w:rPr>
          <w:rFonts w:ascii="Tahoma" w:hAnsi="Tahoma" w:cs="Tahoma"/>
          <w:color w:val="000000"/>
          <w:sz w:val="22"/>
          <w:szCs w:val="22"/>
        </w:rPr>
      </w:pPr>
      <w:r w:rsidRPr="001B72A5">
        <w:rPr>
          <w:rFonts w:ascii="Tahoma" w:hAnsi="Tahoma" w:cs="Tahoma"/>
          <w:color w:val="000000"/>
          <w:sz w:val="22"/>
          <w:szCs w:val="22"/>
        </w:rPr>
        <w:t>To encourage a change in the behaviour of a target country or regime.</w:t>
      </w:r>
    </w:p>
    <w:p w14:paraId="60E68A91" w14:textId="77777777" w:rsidR="00EA586C" w:rsidRPr="001B72A5" w:rsidRDefault="00EA586C" w:rsidP="00A91A6A">
      <w:pPr>
        <w:pStyle w:val="NormalWeb"/>
        <w:numPr>
          <w:ilvl w:val="0"/>
          <w:numId w:val="3"/>
        </w:numPr>
        <w:spacing w:before="0" w:beforeAutospacing="0"/>
        <w:rPr>
          <w:rFonts w:ascii="Tahoma" w:hAnsi="Tahoma" w:cs="Tahoma"/>
          <w:color w:val="000000"/>
          <w:sz w:val="22"/>
          <w:szCs w:val="22"/>
        </w:rPr>
      </w:pPr>
      <w:r w:rsidRPr="001B72A5">
        <w:rPr>
          <w:rFonts w:ascii="Tahoma" w:hAnsi="Tahoma" w:cs="Tahoma"/>
          <w:color w:val="000000"/>
          <w:sz w:val="22"/>
          <w:szCs w:val="22"/>
        </w:rPr>
        <w:t>To apply pressure on a target country or regime to comply with set objectives.</w:t>
      </w:r>
    </w:p>
    <w:p w14:paraId="075EB7DE" w14:textId="77777777" w:rsidR="00EA586C" w:rsidRPr="001B72A5" w:rsidRDefault="00EA586C" w:rsidP="00A91A6A">
      <w:pPr>
        <w:pStyle w:val="NormalWeb"/>
        <w:numPr>
          <w:ilvl w:val="0"/>
          <w:numId w:val="3"/>
        </w:numPr>
        <w:spacing w:before="0" w:beforeAutospacing="0"/>
        <w:rPr>
          <w:rFonts w:ascii="Tahoma" w:hAnsi="Tahoma" w:cs="Tahoma"/>
          <w:color w:val="000000"/>
          <w:sz w:val="22"/>
          <w:szCs w:val="22"/>
        </w:rPr>
      </w:pPr>
      <w:r w:rsidRPr="001B72A5">
        <w:rPr>
          <w:rFonts w:ascii="Tahoma" w:hAnsi="Tahoma" w:cs="Tahoma"/>
          <w:color w:val="000000"/>
          <w:sz w:val="22"/>
          <w:szCs w:val="22"/>
        </w:rPr>
        <w:t>As an enforcement tool when international peace and security has been threatened and diplomatic efforts have failed.</w:t>
      </w:r>
    </w:p>
    <w:p w14:paraId="57C0754C" w14:textId="77777777" w:rsidR="00EA586C" w:rsidRPr="001B72A5" w:rsidRDefault="00EA586C" w:rsidP="00A91A6A">
      <w:pPr>
        <w:pStyle w:val="NormalWeb"/>
        <w:numPr>
          <w:ilvl w:val="0"/>
          <w:numId w:val="3"/>
        </w:numPr>
        <w:spacing w:before="0" w:beforeAutospacing="0"/>
        <w:rPr>
          <w:rFonts w:ascii="Tahoma" w:hAnsi="Tahoma" w:cs="Tahoma"/>
          <w:color w:val="000000"/>
          <w:sz w:val="22"/>
          <w:szCs w:val="22"/>
        </w:rPr>
      </w:pPr>
      <w:r w:rsidRPr="001B72A5">
        <w:rPr>
          <w:rFonts w:ascii="Tahoma" w:hAnsi="Tahoma" w:cs="Tahoma"/>
          <w:color w:val="000000"/>
          <w:sz w:val="22"/>
          <w:szCs w:val="22"/>
        </w:rPr>
        <w:t>To prevent and suppress the financing of terrorist</w:t>
      </w:r>
      <w:r w:rsidR="001B72A5" w:rsidRPr="001B72A5">
        <w:rPr>
          <w:rFonts w:ascii="Tahoma" w:hAnsi="Tahoma" w:cs="Tahoma"/>
          <w:color w:val="000000"/>
          <w:sz w:val="22"/>
          <w:szCs w:val="22"/>
        </w:rPr>
        <w:t>s</w:t>
      </w:r>
      <w:r w:rsidRPr="001B72A5">
        <w:rPr>
          <w:rFonts w:ascii="Tahoma" w:hAnsi="Tahoma" w:cs="Tahoma"/>
          <w:color w:val="000000"/>
          <w:sz w:val="22"/>
          <w:szCs w:val="22"/>
        </w:rPr>
        <w:t xml:space="preserve"> and terrorist acts.</w:t>
      </w:r>
    </w:p>
    <w:p w14:paraId="29E5911B" w14:textId="3F3D5044" w:rsidR="00EA586C" w:rsidRPr="001B72A5" w:rsidRDefault="00EA586C" w:rsidP="00A91A6A">
      <w:pPr>
        <w:pStyle w:val="NormalWeb"/>
        <w:spacing w:before="0" w:beforeAutospacing="0" w:after="0" w:afterAutospacing="0"/>
        <w:rPr>
          <w:rFonts w:ascii="Tahoma" w:hAnsi="Tahoma" w:cs="Tahoma"/>
          <w:b/>
          <w:color w:val="000000"/>
          <w:sz w:val="22"/>
          <w:szCs w:val="22"/>
        </w:rPr>
      </w:pPr>
      <w:r w:rsidRPr="001B72A5">
        <w:rPr>
          <w:rFonts w:ascii="Tahoma" w:hAnsi="Tahoma" w:cs="Tahoma"/>
          <w:b/>
          <w:color w:val="000000"/>
          <w:sz w:val="22"/>
          <w:szCs w:val="22"/>
        </w:rPr>
        <w:t>Financial Sanctions</w:t>
      </w:r>
      <w:r w:rsidRPr="001B72A5">
        <w:rPr>
          <w:rFonts w:ascii="Tahoma" w:hAnsi="Tahoma" w:cs="Tahoma"/>
          <w:color w:val="000000"/>
          <w:sz w:val="22"/>
          <w:szCs w:val="22"/>
        </w:rPr>
        <w:t xml:space="preserve"> are normally one element of a package of measures used to achieve one or more of the above.  Financial </w:t>
      </w:r>
      <w:r w:rsidR="005B4069" w:rsidRPr="001B72A5">
        <w:rPr>
          <w:rFonts w:ascii="Tahoma" w:hAnsi="Tahoma" w:cs="Tahoma"/>
          <w:color w:val="000000"/>
          <w:sz w:val="22"/>
          <w:szCs w:val="22"/>
        </w:rPr>
        <w:t>s</w:t>
      </w:r>
      <w:r w:rsidRPr="001B72A5">
        <w:rPr>
          <w:rFonts w:ascii="Tahoma" w:hAnsi="Tahoma" w:cs="Tahoma"/>
          <w:color w:val="000000"/>
          <w:sz w:val="22"/>
          <w:szCs w:val="22"/>
        </w:rPr>
        <w:t>anctions measure</w:t>
      </w:r>
      <w:r w:rsidR="001B72A5" w:rsidRPr="001B72A5">
        <w:rPr>
          <w:rFonts w:ascii="Tahoma" w:hAnsi="Tahoma" w:cs="Tahoma"/>
          <w:color w:val="000000"/>
          <w:sz w:val="22"/>
          <w:szCs w:val="22"/>
        </w:rPr>
        <w:t>s</w:t>
      </w:r>
      <w:r w:rsidRPr="001B72A5">
        <w:rPr>
          <w:rFonts w:ascii="Tahoma" w:hAnsi="Tahoma" w:cs="Tahoma"/>
          <w:color w:val="000000"/>
          <w:sz w:val="22"/>
          <w:szCs w:val="22"/>
        </w:rPr>
        <w:t xml:space="preserve"> can vary from</w:t>
      </w:r>
      <w:r w:rsidR="0004692B">
        <w:rPr>
          <w:rFonts w:ascii="Tahoma" w:hAnsi="Tahoma" w:cs="Tahoma"/>
          <w:color w:val="000000"/>
          <w:sz w:val="22"/>
          <w:szCs w:val="22"/>
        </w:rPr>
        <w:t xml:space="preserve"> p</w:t>
      </w:r>
      <w:r w:rsidRPr="001B72A5">
        <w:rPr>
          <w:rFonts w:ascii="Tahoma" w:hAnsi="Tahoma" w:cs="Tahoma"/>
          <w:color w:val="000000"/>
          <w:sz w:val="22"/>
          <w:szCs w:val="22"/>
        </w:rPr>
        <w:t xml:space="preserve">rohibiting the transfer of funds to a sanctioned country and freezing the assets of a government, the corporate </w:t>
      </w:r>
      <w:proofErr w:type="gramStart"/>
      <w:r w:rsidRPr="001B72A5">
        <w:rPr>
          <w:rFonts w:ascii="Tahoma" w:hAnsi="Tahoma" w:cs="Tahoma"/>
          <w:color w:val="000000"/>
          <w:sz w:val="22"/>
          <w:szCs w:val="22"/>
        </w:rPr>
        <w:t>entities</w:t>
      </w:r>
      <w:proofErr w:type="gramEnd"/>
      <w:r w:rsidRPr="001B72A5">
        <w:rPr>
          <w:rFonts w:ascii="Tahoma" w:hAnsi="Tahoma" w:cs="Tahoma"/>
          <w:color w:val="000000"/>
          <w:sz w:val="22"/>
          <w:szCs w:val="22"/>
        </w:rPr>
        <w:t xml:space="preserve"> and residents of the target country to </w:t>
      </w:r>
      <w:r w:rsidR="0004692B">
        <w:rPr>
          <w:rFonts w:ascii="Tahoma" w:hAnsi="Tahoma" w:cs="Tahoma"/>
          <w:color w:val="000000"/>
          <w:sz w:val="22"/>
          <w:szCs w:val="22"/>
        </w:rPr>
        <w:t>t</w:t>
      </w:r>
      <w:r w:rsidRPr="001B72A5">
        <w:rPr>
          <w:rFonts w:ascii="Tahoma" w:hAnsi="Tahoma" w:cs="Tahoma"/>
          <w:color w:val="000000"/>
          <w:sz w:val="22"/>
          <w:szCs w:val="22"/>
        </w:rPr>
        <w:t>argeted asset freezes on individual</w:t>
      </w:r>
      <w:r w:rsidR="005564CD">
        <w:rPr>
          <w:rFonts w:ascii="Tahoma" w:hAnsi="Tahoma" w:cs="Tahoma"/>
          <w:color w:val="000000"/>
          <w:sz w:val="22"/>
          <w:szCs w:val="22"/>
        </w:rPr>
        <w:t>s</w:t>
      </w:r>
      <w:r w:rsidRPr="001B72A5">
        <w:rPr>
          <w:rFonts w:ascii="Tahoma" w:hAnsi="Tahoma" w:cs="Tahoma"/>
          <w:color w:val="000000"/>
          <w:sz w:val="22"/>
          <w:szCs w:val="22"/>
        </w:rPr>
        <w:t>/entities.</w:t>
      </w:r>
    </w:p>
    <w:p w14:paraId="02679DEC" w14:textId="04B829E7" w:rsidR="00EB63B3" w:rsidRDefault="00EA586C" w:rsidP="001B72A5">
      <w:pPr>
        <w:pStyle w:val="NormalWeb"/>
        <w:rPr>
          <w:rFonts w:ascii="Tahoma" w:hAnsi="Tahoma" w:cs="Tahoma"/>
          <w:color w:val="000000"/>
          <w:sz w:val="22"/>
          <w:szCs w:val="22"/>
        </w:rPr>
      </w:pPr>
      <w:r w:rsidRPr="00BA7D65">
        <w:rPr>
          <w:rFonts w:ascii="Tahoma" w:hAnsi="Tahoma" w:cs="Tahoma"/>
          <w:b/>
          <w:sz w:val="22"/>
          <w:szCs w:val="22"/>
        </w:rPr>
        <w:t xml:space="preserve">Financial Sanctions </w:t>
      </w:r>
      <w:r w:rsidR="00BA7D65">
        <w:rPr>
          <w:rFonts w:ascii="Tahoma" w:hAnsi="Tahoma" w:cs="Tahoma"/>
          <w:b/>
          <w:sz w:val="22"/>
          <w:szCs w:val="22"/>
        </w:rPr>
        <w:t>O</w:t>
      </w:r>
      <w:r w:rsidRPr="00BA7D65">
        <w:rPr>
          <w:rFonts w:ascii="Tahoma" w:hAnsi="Tahoma" w:cs="Tahoma"/>
          <w:b/>
          <w:sz w:val="22"/>
          <w:szCs w:val="22"/>
        </w:rPr>
        <w:t>rders</w:t>
      </w:r>
      <w:r w:rsidRPr="001B72A5">
        <w:rPr>
          <w:rFonts w:ascii="Tahoma" w:hAnsi="Tahoma" w:cs="Tahoma"/>
          <w:color w:val="000000"/>
          <w:sz w:val="22"/>
          <w:szCs w:val="22"/>
        </w:rPr>
        <w:t xml:space="preserve"> prohibit a firm from carrying out transactions with a person or organisation</w:t>
      </w:r>
      <w:r w:rsidR="001B72A5" w:rsidRPr="001B72A5">
        <w:rPr>
          <w:rFonts w:ascii="Tahoma" w:hAnsi="Tahoma" w:cs="Tahoma"/>
          <w:color w:val="000000"/>
          <w:sz w:val="22"/>
          <w:szCs w:val="22"/>
        </w:rPr>
        <w:t xml:space="preserve"> </w:t>
      </w:r>
      <w:r w:rsidR="005564CD">
        <w:rPr>
          <w:rFonts w:ascii="Tahoma" w:hAnsi="Tahoma" w:cs="Tahoma"/>
          <w:color w:val="000000"/>
          <w:sz w:val="22"/>
          <w:szCs w:val="22"/>
        </w:rPr>
        <w:t xml:space="preserve">who has had financial sanctions imposed on them </w:t>
      </w:r>
      <w:r w:rsidR="001B72A5" w:rsidRPr="001B72A5">
        <w:rPr>
          <w:rFonts w:ascii="Tahoma" w:hAnsi="Tahoma" w:cs="Tahoma"/>
          <w:color w:val="000000"/>
          <w:sz w:val="22"/>
          <w:szCs w:val="22"/>
        </w:rPr>
        <w:t xml:space="preserve">(known as the </w:t>
      </w:r>
      <w:r w:rsidR="00BA7D65" w:rsidRPr="00BA7D65">
        <w:rPr>
          <w:rFonts w:ascii="Tahoma" w:hAnsi="Tahoma" w:cs="Tahoma"/>
          <w:b/>
          <w:color w:val="000000"/>
          <w:sz w:val="22"/>
          <w:szCs w:val="22"/>
        </w:rPr>
        <w:t>t</w:t>
      </w:r>
      <w:r w:rsidR="001B72A5" w:rsidRPr="00BA7D65">
        <w:rPr>
          <w:rFonts w:ascii="Tahoma" w:hAnsi="Tahoma" w:cs="Tahoma"/>
          <w:b/>
          <w:color w:val="000000"/>
          <w:sz w:val="22"/>
          <w:szCs w:val="22"/>
        </w:rPr>
        <w:t>arget</w:t>
      </w:r>
      <w:r w:rsidR="001B72A5" w:rsidRPr="001B72A5">
        <w:rPr>
          <w:rFonts w:ascii="Tahoma" w:hAnsi="Tahoma" w:cs="Tahoma"/>
          <w:color w:val="000000"/>
          <w:sz w:val="22"/>
          <w:szCs w:val="22"/>
        </w:rPr>
        <w:t>)</w:t>
      </w:r>
      <w:r w:rsidRPr="001B72A5">
        <w:rPr>
          <w:rFonts w:ascii="Tahoma" w:hAnsi="Tahoma" w:cs="Tahoma"/>
          <w:color w:val="000000"/>
          <w:sz w:val="22"/>
          <w:szCs w:val="22"/>
        </w:rPr>
        <w:t xml:space="preserve">. In some </w:t>
      </w:r>
      <w:proofErr w:type="gramStart"/>
      <w:r w:rsidRPr="001B72A5">
        <w:rPr>
          <w:rFonts w:ascii="Tahoma" w:hAnsi="Tahoma" w:cs="Tahoma"/>
          <w:color w:val="000000"/>
          <w:sz w:val="22"/>
          <w:szCs w:val="22"/>
        </w:rPr>
        <w:t>cases</w:t>
      </w:r>
      <w:proofErr w:type="gramEnd"/>
      <w:r w:rsidRPr="001B72A5">
        <w:rPr>
          <w:rFonts w:ascii="Tahoma" w:hAnsi="Tahoma" w:cs="Tahoma"/>
          <w:color w:val="000000"/>
          <w:sz w:val="22"/>
          <w:szCs w:val="22"/>
        </w:rPr>
        <w:t xml:space="preserve"> the order will prohibit a firm from providing any financial services to the target</w:t>
      </w:r>
      <w:r w:rsidR="001B72A5" w:rsidRPr="001B72A5">
        <w:rPr>
          <w:rFonts w:ascii="Tahoma" w:hAnsi="Tahoma" w:cs="Tahoma"/>
          <w:color w:val="000000"/>
          <w:sz w:val="22"/>
          <w:szCs w:val="22"/>
        </w:rPr>
        <w:t xml:space="preserve"> including advice</w:t>
      </w:r>
      <w:r w:rsidRPr="001B72A5">
        <w:rPr>
          <w:rFonts w:ascii="Tahoma" w:hAnsi="Tahoma" w:cs="Tahoma"/>
          <w:color w:val="000000"/>
          <w:sz w:val="22"/>
          <w:szCs w:val="22"/>
        </w:rPr>
        <w:t xml:space="preserve">.  </w:t>
      </w:r>
    </w:p>
    <w:p w14:paraId="5C220AD9" w14:textId="4FF49394" w:rsidR="005564CD" w:rsidRDefault="005B4069" w:rsidP="001B72A5">
      <w:pPr>
        <w:pStyle w:val="NormalWeb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HM</w:t>
      </w:r>
      <w:r w:rsidR="00B74E15" w:rsidRPr="001B72A5">
        <w:rPr>
          <w:rFonts w:ascii="Tahoma" w:hAnsi="Tahoma" w:cs="Tahoma"/>
          <w:color w:val="000000"/>
          <w:sz w:val="22"/>
          <w:szCs w:val="22"/>
        </w:rPr>
        <w:t xml:space="preserve"> Treasury (HMT) maintains a list of targets known as the </w:t>
      </w:r>
      <w:r w:rsidR="00033B1D">
        <w:rPr>
          <w:rFonts w:ascii="Tahoma" w:hAnsi="Tahoma" w:cs="Tahoma"/>
          <w:color w:val="000000"/>
          <w:sz w:val="22"/>
          <w:szCs w:val="22"/>
        </w:rPr>
        <w:t>Finan</w:t>
      </w:r>
      <w:r w:rsidR="00033B1D" w:rsidRPr="001B72A5">
        <w:rPr>
          <w:rFonts w:ascii="Tahoma" w:hAnsi="Tahoma" w:cs="Tahoma"/>
          <w:color w:val="000000"/>
          <w:sz w:val="22"/>
          <w:szCs w:val="22"/>
        </w:rPr>
        <w:t>cial</w:t>
      </w:r>
      <w:r w:rsidR="00B74E15" w:rsidRPr="001B72A5">
        <w:rPr>
          <w:rFonts w:ascii="Tahoma" w:hAnsi="Tahoma" w:cs="Tahoma"/>
          <w:color w:val="000000"/>
          <w:sz w:val="22"/>
          <w:szCs w:val="22"/>
        </w:rPr>
        <w:t xml:space="preserve"> Sanctions </w:t>
      </w:r>
      <w:r w:rsidR="00033B1D">
        <w:rPr>
          <w:rFonts w:ascii="Tahoma" w:hAnsi="Tahoma" w:cs="Tahoma"/>
          <w:color w:val="000000"/>
          <w:sz w:val="22"/>
          <w:szCs w:val="22"/>
        </w:rPr>
        <w:t xml:space="preserve">Consolidated </w:t>
      </w:r>
      <w:r w:rsidR="00B74E15" w:rsidRPr="001B72A5">
        <w:rPr>
          <w:rFonts w:ascii="Tahoma" w:hAnsi="Tahoma" w:cs="Tahoma"/>
          <w:color w:val="000000"/>
          <w:sz w:val="22"/>
          <w:szCs w:val="22"/>
        </w:rPr>
        <w:t>Li</w:t>
      </w:r>
      <w:r w:rsidR="00A602DB" w:rsidRPr="001B72A5">
        <w:rPr>
          <w:rFonts w:ascii="Tahoma" w:hAnsi="Tahoma" w:cs="Tahoma"/>
          <w:color w:val="000000"/>
          <w:sz w:val="22"/>
          <w:szCs w:val="22"/>
        </w:rPr>
        <w:t>s</w:t>
      </w:r>
      <w:r w:rsidR="00B74E15" w:rsidRPr="001B72A5">
        <w:rPr>
          <w:rFonts w:ascii="Tahoma" w:hAnsi="Tahoma" w:cs="Tahoma"/>
          <w:color w:val="000000"/>
          <w:sz w:val="22"/>
          <w:szCs w:val="22"/>
        </w:rPr>
        <w:t xml:space="preserve">t </w:t>
      </w:r>
      <w:r w:rsidR="00033B1D">
        <w:rPr>
          <w:rFonts w:ascii="Tahoma" w:hAnsi="Tahoma" w:cs="Tahoma"/>
          <w:color w:val="000000"/>
          <w:sz w:val="22"/>
          <w:szCs w:val="22"/>
        </w:rPr>
        <w:t xml:space="preserve">of Targets </w:t>
      </w:r>
      <w:r w:rsidR="00B74E15" w:rsidRPr="001B72A5">
        <w:rPr>
          <w:rFonts w:ascii="Tahoma" w:hAnsi="Tahoma" w:cs="Tahoma"/>
          <w:color w:val="000000"/>
          <w:sz w:val="22"/>
          <w:szCs w:val="22"/>
        </w:rPr>
        <w:t>(HMT List)</w:t>
      </w:r>
      <w:r w:rsidR="004B4004" w:rsidRPr="004B4004">
        <w:t xml:space="preserve"> </w:t>
      </w:r>
      <w:hyperlink r:id="rId10" w:history="1">
        <w:r w:rsidR="0004692B" w:rsidRPr="0004692B">
          <w:rPr>
            <w:rStyle w:val="Hyperlink"/>
            <w:rFonts w:ascii="Tahoma" w:hAnsi="Tahoma" w:cs="Tahoma"/>
            <w:sz w:val="22"/>
            <w:szCs w:val="22"/>
          </w:rPr>
          <w:t>https://www.gov.uk/government/publications/financial-sanctions-consolidated-list-of-targets</w:t>
        </w:r>
      </w:hyperlink>
      <w:r w:rsidR="00885DCC">
        <w:rPr>
          <w:rFonts w:ascii="Tahoma" w:hAnsi="Tahoma" w:cs="Tahoma"/>
          <w:color w:val="000000"/>
          <w:sz w:val="22"/>
          <w:szCs w:val="22"/>
        </w:rPr>
        <w:t xml:space="preserve">. </w:t>
      </w:r>
      <w:r w:rsidR="00B74E15" w:rsidRPr="001B72A5">
        <w:rPr>
          <w:rFonts w:ascii="Tahoma" w:hAnsi="Tahoma" w:cs="Tahoma"/>
          <w:color w:val="000000"/>
          <w:sz w:val="22"/>
          <w:szCs w:val="22"/>
        </w:rPr>
        <w:t xml:space="preserve">The aim of the list is to ensure that financial institutions and firms do not aid these individuals and organisations in the transfer or manipulation of funds.  </w:t>
      </w:r>
    </w:p>
    <w:p w14:paraId="210715CE" w14:textId="70049A39" w:rsidR="00B74E15" w:rsidRDefault="005564CD" w:rsidP="001B72A5">
      <w:pPr>
        <w:pStyle w:val="NormalWeb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In the UK i</w:t>
      </w:r>
      <w:r w:rsidR="00B74E15" w:rsidRPr="001B72A5">
        <w:rPr>
          <w:rFonts w:ascii="Tahoma" w:hAnsi="Tahoma" w:cs="Tahoma"/>
          <w:color w:val="000000"/>
          <w:sz w:val="22"/>
          <w:szCs w:val="22"/>
        </w:rPr>
        <w:t>t is HM</w:t>
      </w:r>
      <w:r w:rsidR="00A602DB" w:rsidRPr="001B72A5">
        <w:rPr>
          <w:rFonts w:ascii="Tahoma" w:hAnsi="Tahoma" w:cs="Tahoma"/>
          <w:color w:val="000000"/>
          <w:sz w:val="22"/>
          <w:szCs w:val="22"/>
        </w:rPr>
        <w:t>T</w:t>
      </w:r>
      <w:r w:rsidR="00B74E15" w:rsidRPr="001B72A5">
        <w:rPr>
          <w:rFonts w:ascii="Tahoma" w:hAnsi="Tahoma" w:cs="Tahoma"/>
          <w:color w:val="000000"/>
          <w:sz w:val="22"/>
          <w:szCs w:val="22"/>
        </w:rPr>
        <w:t xml:space="preserve"> that is responsible for ensuring compliance with the financial </w:t>
      </w:r>
      <w:proofErr w:type="gramStart"/>
      <w:r w:rsidR="00B74E15" w:rsidRPr="001B72A5">
        <w:rPr>
          <w:rFonts w:ascii="Tahoma" w:hAnsi="Tahoma" w:cs="Tahoma"/>
          <w:color w:val="000000"/>
          <w:sz w:val="22"/>
          <w:szCs w:val="22"/>
        </w:rPr>
        <w:t>sanctions</w:t>
      </w:r>
      <w:proofErr w:type="gramEnd"/>
      <w:r w:rsidR="00B74E15" w:rsidRPr="001B72A5">
        <w:rPr>
          <w:rFonts w:ascii="Tahoma" w:hAnsi="Tahoma" w:cs="Tahoma"/>
          <w:color w:val="000000"/>
          <w:sz w:val="22"/>
          <w:szCs w:val="22"/>
        </w:rPr>
        <w:t xml:space="preserve"> obligations and not the </w:t>
      </w:r>
      <w:r w:rsidR="00025E6A">
        <w:rPr>
          <w:rFonts w:ascii="Tahoma" w:hAnsi="Tahoma" w:cs="Tahoma"/>
          <w:color w:val="000000"/>
          <w:sz w:val="22"/>
          <w:szCs w:val="22"/>
        </w:rPr>
        <w:t>FCA</w:t>
      </w:r>
      <w:r w:rsidR="001B72A5" w:rsidRPr="001B72A5">
        <w:rPr>
          <w:rFonts w:ascii="Tahoma" w:hAnsi="Tahoma" w:cs="Tahoma"/>
          <w:color w:val="000000"/>
          <w:sz w:val="22"/>
          <w:szCs w:val="22"/>
        </w:rPr>
        <w:t>.  H</w:t>
      </w:r>
      <w:r w:rsidR="00B74E15" w:rsidRPr="001B72A5">
        <w:rPr>
          <w:rFonts w:ascii="Tahoma" w:hAnsi="Tahoma" w:cs="Tahoma"/>
          <w:color w:val="000000"/>
          <w:sz w:val="22"/>
          <w:szCs w:val="22"/>
        </w:rPr>
        <w:t>owever</w:t>
      </w:r>
      <w:r w:rsidR="00B74E15" w:rsidRPr="001B72A5">
        <w:rPr>
          <w:rFonts w:ascii="Tahoma" w:hAnsi="Tahoma" w:cs="Tahoma"/>
          <w:sz w:val="22"/>
          <w:szCs w:val="22"/>
        </w:rPr>
        <w:t xml:space="preserve">, </w:t>
      </w:r>
      <w:r w:rsidR="00A602DB" w:rsidRPr="001B72A5">
        <w:rPr>
          <w:rFonts w:ascii="Tahoma" w:hAnsi="Tahoma" w:cs="Tahoma"/>
          <w:sz w:val="22"/>
          <w:szCs w:val="22"/>
        </w:rPr>
        <w:t xml:space="preserve">it has been stated that </w:t>
      </w:r>
      <w:r w:rsidR="00B74E15" w:rsidRPr="001B72A5">
        <w:rPr>
          <w:rFonts w:ascii="Tahoma" w:hAnsi="Tahoma" w:cs="Tahoma"/>
          <w:sz w:val="22"/>
          <w:szCs w:val="22"/>
        </w:rPr>
        <w:t xml:space="preserve">having in place systems and controls relating to financial sanctions is an integral part of complying with the </w:t>
      </w:r>
      <w:r w:rsidR="00025E6A">
        <w:rPr>
          <w:rFonts w:ascii="Tahoma" w:hAnsi="Tahoma" w:cs="Tahoma"/>
          <w:sz w:val="22"/>
          <w:szCs w:val="22"/>
        </w:rPr>
        <w:t>FCA</w:t>
      </w:r>
      <w:r w:rsidR="00B74E15" w:rsidRPr="001B72A5">
        <w:rPr>
          <w:rFonts w:ascii="Tahoma" w:hAnsi="Tahoma" w:cs="Tahoma"/>
          <w:sz w:val="22"/>
          <w:szCs w:val="22"/>
        </w:rPr>
        <w:t xml:space="preserve">’s requirements on financial crime. </w:t>
      </w:r>
    </w:p>
    <w:p w14:paraId="27DC4AB1" w14:textId="6D56E8CD" w:rsidR="00885DCC" w:rsidRDefault="0004692B" w:rsidP="00885DCC">
      <w:pPr>
        <w:pStyle w:val="NormalWeb"/>
        <w:rPr>
          <w:rFonts w:ascii="Tahoma" w:hAnsi="Tahoma" w:cs="Tahoma"/>
          <w:color w:val="000000"/>
          <w:sz w:val="22"/>
          <w:szCs w:val="22"/>
        </w:rPr>
      </w:pPr>
      <w:r w:rsidRPr="00A91A6A">
        <w:rPr>
          <w:rFonts w:ascii="Tahoma" w:hAnsi="Tahoma" w:cs="Tahoma"/>
          <w:sz w:val="22"/>
          <w:szCs w:val="22"/>
          <w:highlight w:val="yellow"/>
        </w:rPr>
        <w:t>[Name of firm]</w:t>
      </w:r>
      <w:r w:rsidRPr="00A91A6A">
        <w:rPr>
          <w:rFonts w:ascii="Tahoma" w:hAnsi="Tahoma" w:cs="Tahoma"/>
          <w:sz w:val="22"/>
          <w:szCs w:val="22"/>
        </w:rPr>
        <w:t xml:space="preserve"> </w:t>
      </w:r>
      <w:r w:rsidR="00885DCC" w:rsidRPr="00A91A6A">
        <w:rPr>
          <w:rFonts w:ascii="Tahoma" w:hAnsi="Tahoma" w:cs="Tahoma"/>
          <w:sz w:val="22"/>
          <w:szCs w:val="22"/>
        </w:rPr>
        <w:t>uses</w:t>
      </w:r>
      <w:r w:rsidR="00885DCC" w:rsidRPr="00A91A6A">
        <w:rPr>
          <w:rFonts w:ascii="Tahoma" w:hAnsi="Tahoma" w:cs="Tahoma"/>
          <w:color w:val="000000"/>
          <w:sz w:val="22"/>
          <w:szCs w:val="22"/>
        </w:rPr>
        <w:t xml:space="preserve"> sanctions checking software to meet its obligations.  The contact details for the provider</w:t>
      </w:r>
      <w:r w:rsidR="00885DCC">
        <w:rPr>
          <w:rFonts w:ascii="Tahoma" w:hAnsi="Tahoma" w:cs="Tahoma"/>
          <w:color w:val="000000"/>
          <w:sz w:val="22"/>
          <w:szCs w:val="22"/>
        </w:rPr>
        <w:t xml:space="preserve"> are:-</w:t>
      </w:r>
    </w:p>
    <w:p w14:paraId="492A2D62" w14:textId="77777777" w:rsidR="00885DCC" w:rsidRDefault="0029247C" w:rsidP="00885DCC">
      <w:pPr>
        <w:pStyle w:val="NormalWeb"/>
        <w:ind w:left="720"/>
        <w:rPr>
          <w:rFonts w:ascii="Tahoma" w:hAnsi="Tahoma" w:cs="Tahoma"/>
          <w:b/>
          <w:color w:val="000000"/>
          <w:sz w:val="22"/>
          <w:szCs w:val="22"/>
        </w:rPr>
      </w:pPr>
      <w:r w:rsidRPr="0029247C">
        <w:rPr>
          <w:rFonts w:ascii="Tahoma" w:hAnsi="Tahoma" w:cs="Tahoma"/>
          <w:b/>
          <w:color w:val="000000"/>
          <w:sz w:val="22"/>
          <w:szCs w:val="22"/>
          <w:highlight w:val="yellow"/>
        </w:rPr>
        <w:t xml:space="preserve">Firm Name, </w:t>
      </w:r>
      <w:r w:rsidR="00885DCC" w:rsidRPr="0029247C">
        <w:rPr>
          <w:rFonts w:ascii="Tahoma" w:hAnsi="Tahoma" w:cs="Tahoma"/>
          <w:b/>
          <w:color w:val="000000"/>
          <w:sz w:val="22"/>
          <w:szCs w:val="22"/>
          <w:highlight w:val="yellow"/>
        </w:rPr>
        <w:t>Address</w:t>
      </w:r>
      <w:r w:rsidRPr="0029247C">
        <w:rPr>
          <w:rFonts w:ascii="Tahoma" w:hAnsi="Tahoma" w:cs="Tahoma"/>
          <w:b/>
          <w:color w:val="000000"/>
          <w:sz w:val="22"/>
          <w:szCs w:val="22"/>
          <w:highlight w:val="yellow"/>
        </w:rPr>
        <w:t>,</w:t>
      </w:r>
      <w:r w:rsidR="00885DCC" w:rsidRPr="0029247C">
        <w:rPr>
          <w:rFonts w:ascii="Tahoma" w:hAnsi="Tahoma" w:cs="Tahoma"/>
          <w:b/>
          <w:color w:val="000000"/>
          <w:sz w:val="22"/>
          <w:szCs w:val="22"/>
          <w:highlight w:val="yellow"/>
        </w:rPr>
        <w:t xml:space="preserve"> </w:t>
      </w:r>
      <w:r w:rsidRPr="0029247C">
        <w:rPr>
          <w:rFonts w:ascii="Tahoma" w:hAnsi="Tahoma" w:cs="Tahoma"/>
          <w:b/>
          <w:color w:val="000000"/>
          <w:sz w:val="22"/>
          <w:szCs w:val="22"/>
          <w:highlight w:val="yellow"/>
        </w:rPr>
        <w:t>Number and Website</w:t>
      </w:r>
    </w:p>
    <w:p w14:paraId="721BF492" w14:textId="6EFFC2E3" w:rsidR="00885DCC" w:rsidRDefault="0004692B" w:rsidP="001B72A5">
      <w:pPr>
        <w:pStyle w:val="NormalWeb"/>
        <w:rPr>
          <w:rFonts w:ascii="Tahoma" w:hAnsi="Tahoma" w:cs="Tahoma"/>
          <w:sz w:val="22"/>
          <w:szCs w:val="22"/>
        </w:rPr>
      </w:pPr>
      <w:r w:rsidRPr="00A91A6A">
        <w:rPr>
          <w:rFonts w:ascii="Tahoma" w:hAnsi="Tahoma" w:cs="Tahoma"/>
          <w:color w:val="000000"/>
          <w:sz w:val="22"/>
          <w:szCs w:val="22"/>
          <w:highlight w:val="yellow"/>
        </w:rPr>
        <w:lastRenderedPageBreak/>
        <w:t>[Name of firm]</w:t>
      </w:r>
      <w:r w:rsidRPr="00A91A6A">
        <w:rPr>
          <w:rFonts w:ascii="Tahoma" w:hAnsi="Tahoma" w:cs="Tahoma"/>
          <w:sz w:val="22"/>
          <w:szCs w:val="22"/>
        </w:rPr>
        <w:t xml:space="preserve"> </w:t>
      </w:r>
      <w:r w:rsidR="00824AA0" w:rsidRPr="00A91A6A">
        <w:rPr>
          <w:rFonts w:ascii="Tahoma" w:hAnsi="Tahoma" w:cs="Tahoma"/>
          <w:sz w:val="22"/>
          <w:szCs w:val="22"/>
        </w:rPr>
        <w:t>check</w:t>
      </w:r>
      <w:r w:rsidR="005131C7" w:rsidRPr="00A91A6A">
        <w:rPr>
          <w:rFonts w:ascii="Tahoma" w:hAnsi="Tahoma" w:cs="Tahoma"/>
          <w:sz w:val="22"/>
          <w:szCs w:val="22"/>
        </w:rPr>
        <w:t>s</w:t>
      </w:r>
      <w:r w:rsidR="00824AA0" w:rsidRPr="00A91A6A">
        <w:rPr>
          <w:rFonts w:ascii="Tahoma" w:hAnsi="Tahoma" w:cs="Tahoma"/>
          <w:sz w:val="22"/>
          <w:szCs w:val="22"/>
        </w:rPr>
        <w:t xml:space="preserve"> all </w:t>
      </w:r>
      <w:r w:rsidR="005131C7" w:rsidRPr="00A91A6A">
        <w:rPr>
          <w:rFonts w:ascii="Tahoma" w:hAnsi="Tahoma" w:cs="Tahoma"/>
          <w:sz w:val="22"/>
          <w:szCs w:val="22"/>
        </w:rPr>
        <w:t xml:space="preserve">its </w:t>
      </w:r>
      <w:r w:rsidR="00EE68D4" w:rsidRPr="00A91A6A">
        <w:rPr>
          <w:rFonts w:ascii="Tahoma" w:hAnsi="Tahoma" w:cs="Tahoma"/>
          <w:sz w:val="22"/>
          <w:szCs w:val="22"/>
        </w:rPr>
        <w:t>client</w:t>
      </w:r>
      <w:r w:rsidR="00885DCC" w:rsidRPr="00A91A6A">
        <w:rPr>
          <w:rFonts w:ascii="Tahoma" w:hAnsi="Tahoma" w:cs="Tahoma"/>
          <w:sz w:val="22"/>
          <w:szCs w:val="22"/>
        </w:rPr>
        <w:t>s</w:t>
      </w:r>
      <w:r w:rsidR="005131C7" w:rsidRPr="00A91A6A">
        <w:rPr>
          <w:rFonts w:ascii="Tahoma" w:hAnsi="Tahoma" w:cs="Tahoma"/>
          <w:sz w:val="22"/>
          <w:szCs w:val="22"/>
        </w:rPr>
        <w:t xml:space="preserve"> including the client’s </w:t>
      </w:r>
      <w:r w:rsidR="00885DCC" w:rsidRPr="00A91A6A">
        <w:rPr>
          <w:rFonts w:ascii="Tahoma" w:hAnsi="Tahoma" w:cs="Tahoma"/>
          <w:sz w:val="22"/>
          <w:szCs w:val="22"/>
        </w:rPr>
        <w:t>directors and shareholders</w:t>
      </w:r>
      <w:r w:rsidR="00EE68D4" w:rsidRPr="00A91A6A">
        <w:rPr>
          <w:rFonts w:ascii="Tahoma" w:hAnsi="Tahoma" w:cs="Tahoma"/>
          <w:sz w:val="22"/>
          <w:szCs w:val="22"/>
        </w:rPr>
        <w:t xml:space="preserve"> against the </w:t>
      </w:r>
      <w:r w:rsidR="008A4195" w:rsidRPr="00A91A6A">
        <w:rPr>
          <w:rFonts w:ascii="Tahoma" w:hAnsi="Tahoma" w:cs="Tahoma"/>
          <w:sz w:val="22"/>
          <w:szCs w:val="22"/>
        </w:rPr>
        <w:t>Financial</w:t>
      </w:r>
      <w:r w:rsidR="008A4195">
        <w:rPr>
          <w:rFonts w:ascii="Tahoma" w:hAnsi="Tahoma" w:cs="Tahoma"/>
          <w:sz w:val="22"/>
          <w:szCs w:val="22"/>
        </w:rPr>
        <w:t xml:space="preserve"> </w:t>
      </w:r>
      <w:r w:rsidR="00A602DB" w:rsidRPr="001B72A5">
        <w:rPr>
          <w:rFonts w:ascii="Tahoma" w:hAnsi="Tahoma" w:cs="Tahoma"/>
          <w:sz w:val="22"/>
          <w:szCs w:val="22"/>
        </w:rPr>
        <w:t xml:space="preserve">Sanctions </w:t>
      </w:r>
      <w:r w:rsidR="00EE68D4" w:rsidRPr="001B72A5">
        <w:rPr>
          <w:rFonts w:ascii="Tahoma" w:hAnsi="Tahoma" w:cs="Tahoma"/>
          <w:sz w:val="22"/>
          <w:szCs w:val="22"/>
        </w:rPr>
        <w:t>List both at commencement of the relationsh</w:t>
      </w:r>
      <w:r w:rsidR="00BA7D65">
        <w:rPr>
          <w:rFonts w:ascii="Tahoma" w:hAnsi="Tahoma" w:cs="Tahoma"/>
          <w:sz w:val="22"/>
          <w:szCs w:val="22"/>
        </w:rPr>
        <w:t xml:space="preserve">ip and after </w:t>
      </w:r>
      <w:proofErr w:type="gramStart"/>
      <w:r w:rsidR="00BA7D65">
        <w:rPr>
          <w:rFonts w:ascii="Tahoma" w:hAnsi="Tahoma" w:cs="Tahoma"/>
          <w:sz w:val="22"/>
          <w:szCs w:val="22"/>
        </w:rPr>
        <w:t>each and every</w:t>
      </w:r>
      <w:proofErr w:type="gramEnd"/>
      <w:r w:rsidR="00BA7D65">
        <w:rPr>
          <w:rFonts w:ascii="Tahoma" w:hAnsi="Tahoma" w:cs="Tahoma"/>
          <w:sz w:val="22"/>
          <w:szCs w:val="22"/>
        </w:rPr>
        <w:t xml:space="preserve"> Financial Sanctions L</w:t>
      </w:r>
      <w:r w:rsidR="005564CD">
        <w:rPr>
          <w:rFonts w:ascii="Tahoma" w:hAnsi="Tahoma" w:cs="Tahoma"/>
          <w:sz w:val="22"/>
          <w:szCs w:val="22"/>
        </w:rPr>
        <w:t xml:space="preserve">ist </w:t>
      </w:r>
      <w:r w:rsidR="00EE68D4" w:rsidRPr="001B72A5">
        <w:rPr>
          <w:rFonts w:ascii="Tahoma" w:hAnsi="Tahoma" w:cs="Tahoma"/>
          <w:sz w:val="22"/>
          <w:szCs w:val="22"/>
        </w:rPr>
        <w:t xml:space="preserve">update. </w:t>
      </w:r>
      <w:r w:rsidR="00B74E15" w:rsidRPr="001B72A5">
        <w:rPr>
          <w:rFonts w:ascii="Tahoma" w:hAnsi="Tahoma" w:cs="Tahoma"/>
          <w:sz w:val="22"/>
          <w:szCs w:val="22"/>
        </w:rPr>
        <w:t xml:space="preserve"> </w:t>
      </w:r>
      <w:r w:rsidR="008A4195">
        <w:rPr>
          <w:rFonts w:ascii="Tahoma" w:hAnsi="Tahoma" w:cs="Tahoma"/>
          <w:sz w:val="22"/>
          <w:szCs w:val="22"/>
        </w:rPr>
        <w:t>I</w:t>
      </w:r>
      <w:r w:rsidR="005131C7">
        <w:rPr>
          <w:rFonts w:ascii="Tahoma" w:hAnsi="Tahoma" w:cs="Tahoma"/>
          <w:sz w:val="22"/>
          <w:szCs w:val="22"/>
        </w:rPr>
        <w:t xml:space="preserve">t is </w:t>
      </w:r>
      <w:r w:rsidR="008A4195">
        <w:rPr>
          <w:rFonts w:ascii="Tahoma" w:hAnsi="Tahoma" w:cs="Tahoma"/>
          <w:sz w:val="22"/>
          <w:szCs w:val="22"/>
        </w:rPr>
        <w:t>the responsibility of the account executive to obtain the appropriate information from the client and</w:t>
      </w:r>
      <w:r w:rsidR="00B95801">
        <w:rPr>
          <w:rFonts w:ascii="Tahoma" w:hAnsi="Tahoma" w:cs="Tahoma"/>
          <w:sz w:val="22"/>
          <w:szCs w:val="22"/>
        </w:rPr>
        <w:t xml:space="preserve"> ensure all the relevant data is entered into the sanctions checking software</w:t>
      </w:r>
      <w:r w:rsidR="008A4195">
        <w:rPr>
          <w:rFonts w:ascii="Tahoma" w:hAnsi="Tahoma" w:cs="Tahoma"/>
          <w:sz w:val="22"/>
          <w:szCs w:val="22"/>
        </w:rPr>
        <w:t>.  D</w:t>
      </w:r>
      <w:r w:rsidR="00B95801">
        <w:rPr>
          <w:rFonts w:ascii="Tahoma" w:hAnsi="Tahoma" w:cs="Tahoma"/>
          <w:sz w:val="22"/>
          <w:szCs w:val="22"/>
        </w:rPr>
        <w:t xml:space="preserve">ocumentary evidence </w:t>
      </w:r>
      <w:r w:rsidR="008A4195">
        <w:rPr>
          <w:rFonts w:ascii="Tahoma" w:hAnsi="Tahoma" w:cs="Tahoma"/>
          <w:sz w:val="22"/>
          <w:szCs w:val="22"/>
        </w:rPr>
        <w:t xml:space="preserve">that the client has been checked against the Financial Sanctions List </w:t>
      </w:r>
      <w:r w:rsidR="004A4B59">
        <w:rPr>
          <w:rFonts w:ascii="Tahoma" w:hAnsi="Tahoma" w:cs="Tahoma"/>
          <w:sz w:val="22"/>
          <w:szCs w:val="22"/>
        </w:rPr>
        <w:t xml:space="preserve">must be </w:t>
      </w:r>
      <w:r w:rsidR="00B95801">
        <w:rPr>
          <w:rFonts w:ascii="Tahoma" w:hAnsi="Tahoma" w:cs="Tahoma"/>
          <w:sz w:val="22"/>
          <w:szCs w:val="22"/>
        </w:rPr>
        <w:t>saved on the client’s records.</w:t>
      </w:r>
    </w:p>
    <w:p w14:paraId="35827B6D" w14:textId="77777777" w:rsidR="00824AA0" w:rsidRDefault="00885DCC" w:rsidP="001B72A5">
      <w:pPr>
        <w:pStyle w:val="NormalWeb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The client</w:t>
      </w:r>
      <w:r w:rsidR="008A4195">
        <w:rPr>
          <w:rFonts w:ascii="Tahoma" w:hAnsi="Tahoma" w:cs="Tahoma"/>
          <w:color w:val="000000"/>
          <w:sz w:val="22"/>
          <w:szCs w:val="22"/>
        </w:rPr>
        <w:t>’s</w:t>
      </w:r>
      <w:r>
        <w:rPr>
          <w:rFonts w:ascii="Tahoma" w:hAnsi="Tahoma" w:cs="Tahoma"/>
          <w:color w:val="000000"/>
          <w:sz w:val="22"/>
          <w:szCs w:val="22"/>
        </w:rPr>
        <w:t xml:space="preserve"> </w:t>
      </w:r>
      <w:r w:rsidR="00B95801">
        <w:rPr>
          <w:rFonts w:ascii="Tahoma" w:hAnsi="Tahoma" w:cs="Tahoma"/>
          <w:color w:val="000000"/>
          <w:sz w:val="22"/>
          <w:szCs w:val="22"/>
        </w:rPr>
        <w:t xml:space="preserve">record </w:t>
      </w:r>
      <w:r w:rsidR="008A4195">
        <w:rPr>
          <w:rFonts w:ascii="Tahoma" w:hAnsi="Tahoma" w:cs="Tahoma"/>
          <w:color w:val="000000"/>
          <w:sz w:val="22"/>
          <w:szCs w:val="22"/>
        </w:rPr>
        <w:t xml:space="preserve">must be </w:t>
      </w:r>
      <w:r>
        <w:rPr>
          <w:rFonts w:ascii="Tahoma" w:hAnsi="Tahoma" w:cs="Tahoma"/>
          <w:color w:val="000000"/>
          <w:sz w:val="22"/>
          <w:szCs w:val="22"/>
        </w:rPr>
        <w:t>immediately updated if there is a change</w:t>
      </w:r>
      <w:r w:rsidR="008A4195">
        <w:rPr>
          <w:rFonts w:ascii="Tahoma" w:hAnsi="Tahoma" w:cs="Tahoma"/>
          <w:color w:val="000000"/>
          <w:sz w:val="22"/>
          <w:szCs w:val="22"/>
        </w:rPr>
        <w:t xml:space="preserve"> to</w:t>
      </w:r>
      <w:r>
        <w:rPr>
          <w:rFonts w:ascii="Tahoma" w:hAnsi="Tahoma" w:cs="Tahoma"/>
          <w:color w:val="000000"/>
          <w:sz w:val="22"/>
          <w:szCs w:val="22"/>
        </w:rPr>
        <w:t xml:space="preserve"> the client</w:t>
      </w:r>
      <w:r w:rsidR="005131C7">
        <w:rPr>
          <w:rFonts w:ascii="Tahoma" w:hAnsi="Tahoma" w:cs="Tahoma"/>
          <w:color w:val="000000"/>
          <w:sz w:val="22"/>
          <w:szCs w:val="22"/>
        </w:rPr>
        <w:t>’</w:t>
      </w:r>
      <w:r>
        <w:rPr>
          <w:rFonts w:ascii="Tahoma" w:hAnsi="Tahoma" w:cs="Tahoma"/>
          <w:color w:val="000000"/>
          <w:sz w:val="22"/>
          <w:szCs w:val="22"/>
        </w:rPr>
        <w:t xml:space="preserve">s </w:t>
      </w:r>
      <w:r w:rsidR="00B95801">
        <w:rPr>
          <w:rFonts w:ascii="Tahoma" w:hAnsi="Tahoma" w:cs="Tahoma"/>
          <w:color w:val="000000"/>
          <w:sz w:val="22"/>
          <w:szCs w:val="22"/>
        </w:rPr>
        <w:t xml:space="preserve">name, </w:t>
      </w:r>
      <w:r w:rsidR="008A4195">
        <w:rPr>
          <w:rFonts w:ascii="Tahoma" w:hAnsi="Tahoma" w:cs="Tahoma"/>
          <w:color w:val="000000"/>
          <w:sz w:val="22"/>
          <w:szCs w:val="22"/>
        </w:rPr>
        <w:t xml:space="preserve">address, </w:t>
      </w:r>
      <w:proofErr w:type="gramStart"/>
      <w:r w:rsidR="008A4195">
        <w:rPr>
          <w:rFonts w:ascii="Tahoma" w:hAnsi="Tahoma" w:cs="Tahoma"/>
          <w:color w:val="000000"/>
          <w:sz w:val="22"/>
          <w:szCs w:val="22"/>
        </w:rPr>
        <w:t>directors</w:t>
      </w:r>
      <w:proofErr w:type="gramEnd"/>
      <w:r w:rsidR="008A4195">
        <w:rPr>
          <w:rFonts w:ascii="Tahoma" w:hAnsi="Tahoma" w:cs="Tahoma"/>
          <w:color w:val="000000"/>
          <w:sz w:val="22"/>
          <w:szCs w:val="22"/>
        </w:rPr>
        <w:t xml:space="preserve"> or </w:t>
      </w:r>
      <w:r w:rsidR="00B95801">
        <w:rPr>
          <w:rFonts w:ascii="Tahoma" w:hAnsi="Tahoma" w:cs="Tahoma"/>
          <w:color w:val="000000"/>
          <w:sz w:val="22"/>
          <w:szCs w:val="22"/>
        </w:rPr>
        <w:t>shareholders</w:t>
      </w:r>
      <w:r w:rsidR="008A4195">
        <w:rPr>
          <w:rFonts w:ascii="Tahoma" w:hAnsi="Tahoma" w:cs="Tahoma"/>
          <w:color w:val="000000"/>
          <w:sz w:val="22"/>
          <w:szCs w:val="22"/>
        </w:rPr>
        <w:t>.</w:t>
      </w:r>
      <w:r w:rsidR="00B95801">
        <w:rPr>
          <w:rFonts w:ascii="Tahoma" w:hAnsi="Tahoma" w:cs="Tahoma"/>
          <w:color w:val="000000"/>
          <w:sz w:val="22"/>
          <w:szCs w:val="22"/>
        </w:rPr>
        <w:t xml:space="preserve">  </w:t>
      </w:r>
      <w:r w:rsidR="008A4195">
        <w:rPr>
          <w:rFonts w:ascii="Tahoma" w:hAnsi="Tahoma" w:cs="Tahoma"/>
          <w:color w:val="000000"/>
          <w:sz w:val="22"/>
          <w:szCs w:val="22"/>
        </w:rPr>
        <w:t>T</w:t>
      </w:r>
      <w:r w:rsidR="00B95801">
        <w:rPr>
          <w:rFonts w:ascii="Tahoma" w:hAnsi="Tahoma" w:cs="Tahoma"/>
          <w:color w:val="000000"/>
          <w:sz w:val="22"/>
          <w:szCs w:val="22"/>
        </w:rPr>
        <w:t xml:space="preserve">he new data </w:t>
      </w:r>
      <w:r w:rsidR="004A4B59">
        <w:rPr>
          <w:rFonts w:ascii="Tahoma" w:hAnsi="Tahoma" w:cs="Tahoma"/>
          <w:color w:val="000000"/>
          <w:sz w:val="22"/>
          <w:szCs w:val="22"/>
        </w:rPr>
        <w:t>must be</w:t>
      </w:r>
      <w:r w:rsidR="00B95801">
        <w:rPr>
          <w:rFonts w:ascii="Tahoma" w:hAnsi="Tahoma" w:cs="Tahoma"/>
          <w:color w:val="000000"/>
          <w:sz w:val="22"/>
          <w:szCs w:val="22"/>
        </w:rPr>
        <w:t xml:space="preserve"> entered into the sanctions checking software and documentary evidence </w:t>
      </w:r>
      <w:r w:rsidR="008A4195">
        <w:rPr>
          <w:rFonts w:ascii="Tahoma" w:hAnsi="Tahoma" w:cs="Tahoma"/>
          <w:color w:val="000000"/>
          <w:sz w:val="22"/>
          <w:szCs w:val="22"/>
        </w:rPr>
        <w:t xml:space="preserve">that the client has been rechecked </w:t>
      </w:r>
      <w:r w:rsidR="00B95801">
        <w:rPr>
          <w:rFonts w:ascii="Tahoma" w:hAnsi="Tahoma" w:cs="Tahoma"/>
          <w:color w:val="000000"/>
          <w:sz w:val="22"/>
          <w:szCs w:val="22"/>
        </w:rPr>
        <w:t>saved to the client’s record.</w:t>
      </w:r>
    </w:p>
    <w:p w14:paraId="69C5DE22" w14:textId="77777777" w:rsidR="005131C7" w:rsidRDefault="00B95801" w:rsidP="005564CD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If</w:t>
      </w:r>
      <w:r w:rsidR="005131C7">
        <w:rPr>
          <w:rFonts w:ascii="Tahoma" w:hAnsi="Tahoma" w:cs="Tahoma"/>
        </w:rPr>
        <w:t xml:space="preserve"> it is suspected that a</w:t>
      </w:r>
      <w:r w:rsidR="00824AA0" w:rsidRPr="00824AA0">
        <w:rPr>
          <w:rFonts w:ascii="Tahoma" w:hAnsi="Tahoma" w:cs="Tahoma"/>
        </w:rPr>
        <w:t xml:space="preserve"> client</w:t>
      </w:r>
      <w:r w:rsidR="00EA586C" w:rsidRPr="00824AA0">
        <w:rPr>
          <w:rFonts w:ascii="Tahoma" w:hAnsi="Tahoma" w:cs="Tahoma"/>
        </w:rPr>
        <w:t xml:space="preserve"> is on the </w:t>
      </w:r>
      <w:r w:rsidR="00824AA0" w:rsidRPr="00824AA0">
        <w:rPr>
          <w:rFonts w:ascii="Tahoma" w:hAnsi="Tahoma" w:cs="Tahoma"/>
        </w:rPr>
        <w:t xml:space="preserve">Financial Sanctions List the managing director and the person with responsibility for overseeing financial crime must be notified </w:t>
      </w:r>
      <w:r>
        <w:rPr>
          <w:rFonts w:ascii="Tahoma" w:hAnsi="Tahoma" w:cs="Tahoma"/>
        </w:rPr>
        <w:t xml:space="preserve">immediately </w:t>
      </w:r>
      <w:r w:rsidR="005131C7">
        <w:rPr>
          <w:rFonts w:ascii="Tahoma" w:hAnsi="Tahoma" w:cs="Tahoma"/>
        </w:rPr>
        <w:t xml:space="preserve">and all files passed to them.  </w:t>
      </w:r>
    </w:p>
    <w:p w14:paraId="66E7C0E0" w14:textId="77777777" w:rsidR="005131C7" w:rsidRDefault="005131C7" w:rsidP="005564CD">
      <w:pPr>
        <w:spacing w:after="0" w:line="240" w:lineRule="auto"/>
        <w:rPr>
          <w:rFonts w:ascii="Tahoma" w:hAnsi="Tahoma" w:cs="Tahoma"/>
        </w:rPr>
      </w:pPr>
    </w:p>
    <w:p w14:paraId="63DF3B3F" w14:textId="77777777" w:rsidR="00824AA0" w:rsidRDefault="00824AA0" w:rsidP="005564CD">
      <w:pPr>
        <w:spacing w:after="0" w:line="240" w:lineRule="auto"/>
        <w:rPr>
          <w:rFonts w:ascii="Tahoma" w:hAnsi="Tahoma" w:cs="Tahoma"/>
        </w:rPr>
      </w:pPr>
      <w:r w:rsidRPr="00824AA0">
        <w:rPr>
          <w:rFonts w:ascii="Tahoma" w:hAnsi="Tahoma" w:cs="Tahoma"/>
        </w:rPr>
        <w:t>As</w:t>
      </w:r>
      <w:r>
        <w:rPr>
          <w:rFonts w:ascii="Tahoma" w:hAnsi="Tahoma" w:cs="Tahoma"/>
        </w:rPr>
        <w:t xml:space="preserve"> m</w:t>
      </w:r>
      <w:r w:rsidR="00EA586C" w:rsidRPr="001B72A5">
        <w:rPr>
          <w:rFonts w:ascii="Tahoma" w:hAnsi="Tahoma" w:cs="Tahoma"/>
        </w:rPr>
        <w:t xml:space="preserve">ost listed individuals and entities are aware that they are on the </w:t>
      </w:r>
      <w:r w:rsidR="00BA7D65">
        <w:rPr>
          <w:rFonts w:ascii="Tahoma" w:hAnsi="Tahoma" w:cs="Tahoma"/>
        </w:rPr>
        <w:t xml:space="preserve">Financial Sanctions </w:t>
      </w:r>
      <w:r w:rsidR="005564CD">
        <w:rPr>
          <w:rFonts w:ascii="Tahoma" w:hAnsi="Tahoma" w:cs="Tahoma"/>
        </w:rPr>
        <w:t>L</w:t>
      </w:r>
      <w:r w:rsidR="00EA586C" w:rsidRPr="001B72A5">
        <w:rPr>
          <w:rFonts w:ascii="Tahoma" w:hAnsi="Tahoma" w:cs="Tahoma"/>
        </w:rPr>
        <w:t xml:space="preserve">ist </w:t>
      </w:r>
      <w:r>
        <w:rPr>
          <w:rFonts w:ascii="Tahoma" w:hAnsi="Tahoma" w:cs="Tahoma"/>
        </w:rPr>
        <w:t xml:space="preserve">there is no need to hide this information from the client however, until there is absolute certainty the matter should be handled sensitively.  </w:t>
      </w:r>
    </w:p>
    <w:p w14:paraId="05F0D2FB" w14:textId="77777777" w:rsidR="005131C7" w:rsidRDefault="005131C7" w:rsidP="005564CD">
      <w:pPr>
        <w:spacing w:after="0" w:line="240" w:lineRule="auto"/>
        <w:rPr>
          <w:rFonts w:ascii="Tahoma" w:hAnsi="Tahoma" w:cs="Tahoma"/>
        </w:rPr>
      </w:pPr>
    </w:p>
    <w:p w14:paraId="02DA9AAA" w14:textId="77777777" w:rsidR="00824AA0" w:rsidRPr="0029247C" w:rsidRDefault="00824AA0" w:rsidP="005564CD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If the association is </w:t>
      </w:r>
      <w:proofErr w:type="gramStart"/>
      <w:r>
        <w:rPr>
          <w:rFonts w:ascii="Tahoma" w:hAnsi="Tahoma" w:cs="Tahoma"/>
        </w:rPr>
        <w:t>incorrect</w:t>
      </w:r>
      <w:proofErr w:type="gramEnd"/>
      <w:r>
        <w:rPr>
          <w:rFonts w:ascii="Tahoma" w:hAnsi="Tahoma" w:cs="Tahoma"/>
        </w:rPr>
        <w:t xml:space="preserve"> it may benefit the client to know </w:t>
      </w:r>
      <w:r w:rsidR="005131C7">
        <w:rPr>
          <w:rFonts w:ascii="Tahoma" w:hAnsi="Tahoma" w:cs="Tahoma"/>
        </w:rPr>
        <w:t xml:space="preserve">their </w:t>
      </w:r>
      <w:r>
        <w:rPr>
          <w:rFonts w:ascii="Tahoma" w:hAnsi="Tahoma" w:cs="Tahoma"/>
        </w:rPr>
        <w:t xml:space="preserve">name has similarities to a person on the </w:t>
      </w:r>
      <w:r w:rsidR="00A00279">
        <w:rPr>
          <w:rFonts w:ascii="Tahoma" w:hAnsi="Tahoma" w:cs="Tahoma"/>
        </w:rPr>
        <w:t>Financial S</w:t>
      </w:r>
      <w:r>
        <w:rPr>
          <w:rFonts w:ascii="Tahoma" w:hAnsi="Tahoma" w:cs="Tahoma"/>
        </w:rPr>
        <w:t xml:space="preserve">anctions </w:t>
      </w:r>
      <w:r w:rsidR="00A00279">
        <w:rPr>
          <w:rFonts w:ascii="Tahoma" w:hAnsi="Tahoma" w:cs="Tahoma"/>
        </w:rPr>
        <w:t>L</w:t>
      </w:r>
      <w:r>
        <w:rPr>
          <w:rFonts w:ascii="Tahoma" w:hAnsi="Tahoma" w:cs="Tahoma"/>
        </w:rPr>
        <w:t>ist as it may explain other issues which have arisen</w:t>
      </w:r>
      <w:r w:rsidR="008A4195">
        <w:rPr>
          <w:rFonts w:ascii="Tahoma" w:hAnsi="Tahoma" w:cs="Tahoma"/>
        </w:rPr>
        <w:t>.  Ho</w:t>
      </w:r>
      <w:r w:rsidR="005131C7" w:rsidRPr="0029247C">
        <w:rPr>
          <w:rFonts w:ascii="Tahoma" w:hAnsi="Tahoma" w:cs="Tahoma"/>
        </w:rPr>
        <w:t>wever, this will be at the discretion of the managing director</w:t>
      </w:r>
      <w:r w:rsidRPr="0029247C">
        <w:rPr>
          <w:rFonts w:ascii="Tahoma" w:hAnsi="Tahoma" w:cs="Tahoma"/>
        </w:rPr>
        <w:t>.</w:t>
      </w:r>
    </w:p>
    <w:p w14:paraId="176C1712" w14:textId="77777777" w:rsidR="005564CD" w:rsidRPr="0029247C" w:rsidRDefault="005564CD" w:rsidP="005564CD">
      <w:pPr>
        <w:spacing w:after="0" w:line="240" w:lineRule="auto"/>
        <w:rPr>
          <w:rFonts w:ascii="Tahoma" w:hAnsi="Tahoma" w:cs="Tahoma"/>
        </w:rPr>
      </w:pPr>
    </w:p>
    <w:p w14:paraId="28BDC092" w14:textId="77777777" w:rsidR="00EA586C" w:rsidRPr="003C0703" w:rsidRDefault="00824AA0" w:rsidP="00885DCC">
      <w:pPr>
        <w:spacing w:after="0" w:line="240" w:lineRule="auto"/>
        <w:rPr>
          <w:rFonts w:ascii="Tahoma" w:hAnsi="Tahoma" w:cs="Tahoma"/>
        </w:rPr>
      </w:pPr>
      <w:r w:rsidRPr="0029247C">
        <w:rPr>
          <w:rFonts w:ascii="Tahoma" w:hAnsi="Tahoma" w:cs="Tahoma"/>
        </w:rPr>
        <w:t xml:space="preserve">Once it is confirmed the client is on the </w:t>
      </w:r>
      <w:r w:rsidR="00BA7D65" w:rsidRPr="0029247C">
        <w:rPr>
          <w:rFonts w:ascii="Tahoma" w:hAnsi="Tahoma" w:cs="Tahoma"/>
        </w:rPr>
        <w:t xml:space="preserve">Financial Sanctions </w:t>
      </w:r>
      <w:r w:rsidR="005564CD" w:rsidRPr="0029247C">
        <w:rPr>
          <w:rFonts w:ascii="Tahoma" w:hAnsi="Tahoma" w:cs="Tahoma"/>
        </w:rPr>
        <w:t>L</w:t>
      </w:r>
      <w:r w:rsidR="00EA586C" w:rsidRPr="0029247C">
        <w:rPr>
          <w:rFonts w:ascii="Tahoma" w:hAnsi="Tahoma" w:cs="Tahoma"/>
        </w:rPr>
        <w:t xml:space="preserve">ist </w:t>
      </w:r>
      <w:r w:rsidR="00885DCC" w:rsidRPr="0029247C">
        <w:rPr>
          <w:rFonts w:ascii="Tahoma" w:hAnsi="Tahoma" w:cs="Tahoma"/>
        </w:rPr>
        <w:t xml:space="preserve">all services to the client must be stopped and documentary evidence added to their file.  The matter must then be </w:t>
      </w:r>
      <w:r w:rsidR="008A4195">
        <w:rPr>
          <w:rFonts w:ascii="Tahoma" w:hAnsi="Tahoma" w:cs="Tahoma"/>
        </w:rPr>
        <w:t xml:space="preserve">immediately </w:t>
      </w:r>
      <w:r w:rsidR="00885DCC" w:rsidRPr="0029247C">
        <w:rPr>
          <w:rFonts w:ascii="Tahoma" w:hAnsi="Tahoma" w:cs="Tahoma"/>
        </w:rPr>
        <w:t xml:space="preserve">reported to </w:t>
      </w:r>
      <w:r w:rsidR="00EA586C" w:rsidRPr="0029247C">
        <w:rPr>
          <w:rFonts w:ascii="Tahoma" w:hAnsi="Tahoma" w:cs="Tahoma"/>
        </w:rPr>
        <w:t xml:space="preserve">the </w:t>
      </w:r>
      <w:r w:rsidR="003C0703">
        <w:rPr>
          <w:rFonts w:ascii="Tahoma" w:hAnsi="Tahoma" w:cs="Tahoma"/>
        </w:rPr>
        <w:t>Office of Financial Sanction Implementation.</w:t>
      </w:r>
    </w:p>
    <w:p w14:paraId="12915FE8" w14:textId="77777777" w:rsidR="0029247C" w:rsidRPr="003C0703" w:rsidRDefault="0029247C" w:rsidP="0029247C">
      <w:pPr>
        <w:pStyle w:val="NormalWeb"/>
        <w:spacing w:before="0" w:beforeAutospacing="0" w:after="0" w:afterAutospacing="0"/>
        <w:ind w:left="720"/>
        <w:rPr>
          <w:rFonts w:ascii="Tahoma" w:hAnsi="Tahoma" w:cs="Tahoma"/>
          <w:b/>
          <w:sz w:val="22"/>
          <w:szCs w:val="22"/>
          <w:lang w:val="en"/>
        </w:rPr>
      </w:pPr>
    </w:p>
    <w:p w14:paraId="6E1909F7" w14:textId="77777777" w:rsidR="0029247C" w:rsidRPr="003C0703" w:rsidRDefault="0029247C" w:rsidP="0029247C">
      <w:pPr>
        <w:pStyle w:val="NormalWeb"/>
        <w:spacing w:before="0" w:beforeAutospacing="0" w:after="0" w:afterAutospacing="0"/>
        <w:ind w:left="720"/>
        <w:rPr>
          <w:rFonts w:ascii="Tahoma" w:hAnsi="Tahoma" w:cs="Tahoma"/>
          <w:sz w:val="22"/>
          <w:szCs w:val="22"/>
          <w:lang w:val="en"/>
        </w:rPr>
      </w:pPr>
      <w:r w:rsidRPr="003C0703">
        <w:rPr>
          <w:rFonts w:ascii="Tahoma" w:hAnsi="Tahoma" w:cs="Tahoma"/>
          <w:b/>
          <w:sz w:val="22"/>
          <w:szCs w:val="22"/>
          <w:lang w:val="en"/>
        </w:rPr>
        <w:t xml:space="preserve">Address: </w:t>
      </w:r>
      <w:r w:rsidRPr="003C0703">
        <w:rPr>
          <w:rFonts w:ascii="Tahoma" w:hAnsi="Tahoma" w:cs="Tahoma"/>
          <w:b/>
          <w:sz w:val="22"/>
          <w:szCs w:val="22"/>
          <w:lang w:val="en"/>
        </w:rPr>
        <w:tab/>
      </w:r>
      <w:r w:rsidR="003C0703" w:rsidRPr="003C0703">
        <w:rPr>
          <w:rStyle w:val="fn"/>
          <w:rFonts w:ascii="Tahoma" w:hAnsi="Tahoma" w:cs="Tahoma"/>
          <w:sz w:val="22"/>
          <w:szCs w:val="22"/>
          <w:lang w:val="en"/>
        </w:rPr>
        <w:t>Office of Financial Sanction Implementation</w:t>
      </w:r>
    </w:p>
    <w:p w14:paraId="51A03BE5" w14:textId="711FDD5F" w:rsidR="0029247C" w:rsidRPr="003C0703" w:rsidRDefault="0029247C" w:rsidP="0029247C">
      <w:pPr>
        <w:pStyle w:val="NormalWeb"/>
        <w:spacing w:before="0" w:beforeAutospacing="0" w:after="0" w:afterAutospacing="0"/>
        <w:ind w:left="1440" w:firstLine="720"/>
        <w:rPr>
          <w:rFonts w:ascii="Tahoma" w:hAnsi="Tahoma" w:cs="Tahoma"/>
          <w:sz w:val="22"/>
          <w:szCs w:val="22"/>
          <w:lang w:val="en"/>
        </w:rPr>
      </w:pPr>
      <w:r w:rsidRPr="003C0703">
        <w:rPr>
          <w:rFonts w:ascii="Tahoma" w:hAnsi="Tahoma" w:cs="Tahoma"/>
          <w:sz w:val="22"/>
          <w:szCs w:val="22"/>
          <w:lang w:val="en"/>
        </w:rPr>
        <w:t>HM Treasury</w:t>
      </w:r>
    </w:p>
    <w:p w14:paraId="0B26A114" w14:textId="77777777" w:rsidR="0029247C" w:rsidRDefault="0029247C" w:rsidP="0029247C">
      <w:pPr>
        <w:pStyle w:val="NormalWeb"/>
        <w:spacing w:before="0" w:beforeAutospacing="0" w:after="0" w:afterAutospacing="0"/>
        <w:ind w:left="1440" w:firstLine="720"/>
        <w:rPr>
          <w:rFonts w:ascii="Tahoma" w:hAnsi="Tahoma" w:cs="Tahoma"/>
          <w:sz w:val="22"/>
          <w:szCs w:val="22"/>
          <w:lang w:val="en"/>
        </w:rPr>
      </w:pPr>
      <w:r w:rsidRPr="0029247C">
        <w:rPr>
          <w:rFonts w:ascii="Tahoma" w:hAnsi="Tahoma" w:cs="Tahoma"/>
          <w:sz w:val="22"/>
          <w:szCs w:val="22"/>
          <w:lang w:val="en"/>
        </w:rPr>
        <w:t xml:space="preserve">1 Horse </w:t>
      </w:r>
      <w:smartTag w:uri="urn:schemas-microsoft-com:office:smarttags" w:element="address">
        <w:smartTag w:uri="urn:schemas-microsoft-com:office:smarttags" w:element="Street">
          <w:r w:rsidRPr="0029247C">
            <w:rPr>
              <w:rFonts w:ascii="Tahoma" w:hAnsi="Tahoma" w:cs="Tahoma"/>
              <w:sz w:val="22"/>
              <w:szCs w:val="22"/>
              <w:lang w:val="en"/>
            </w:rPr>
            <w:t>Guards Road</w:t>
          </w:r>
        </w:smartTag>
      </w:smartTag>
    </w:p>
    <w:p w14:paraId="63FE2A6B" w14:textId="77777777" w:rsidR="0029247C" w:rsidRDefault="0029247C" w:rsidP="0029247C">
      <w:pPr>
        <w:pStyle w:val="NormalWeb"/>
        <w:spacing w:before="0" w:beforeAutospacing="0" w:after="0" w:afterAutospacing="0"/>
        <w:ind w:left="1440" w:firstLine="720"/>
        <w:rPr>
          <w:rFonts w:ascii="Tahoma" w:hAnsi="Tahoma" w:cs="Tahoma"/>
          <w:sz w:val="22"/>
          <w:szCs w:val="22"/>
          <w:lang w:val="en"/>
        </w:rPr>
      </w:pPr>
      <w:smartTag w:uri="urn:schemas-microsoft-com:office:smarttags" w:element="place">
        <w:smartTag w:uri="urn:schemas-microsoft-com:office:smarttags" w:element="City">
          <w:r w:rsidRPr="0029247C">
            <w:rPr>
              <w:rFonts w:ascii="Tahoma" w:hAnsi="Tahoma" w:cs="Tahoma"/>
              <w:sz w:val="22"/>
              <w:szCs w:val="22"/>
              <w:lang w:val="en"/>
            </w:rPr>
            <w:t>London</w:t>
          </w:r>
        </w:smartTag>
      </w:smartTag>
    </w:p>
    <w:p w14:paraId="28AE46E1" w14:textId="77777777" w:rsidR="0029247C" w:rsidRDefault="0029247C" w:rsidP="0029247C">
      <w:pPr>
        <w:pStyle w:val="NormalWeb"/>
        <w:spacing w:before="0" w:beforeAutospacing="0" w:after="0" w:afterAutospacing="0"/>
        <w:ind w:left="1440" w:firstLine="720"/>
        <w:rPr>
          <w:rFonts w:ascii="Tahoma" w:hAnsi="Tahoma" w:cs="Tahoma"/>
          <w:sz w:val="22"/>
          <w:szCs w:val="22"/>
          <w:lang w:val="en"/>
        </w:rPr>
      </w:pPr>
      <w:proofErr w:type="spellStart"/>
      <w:r w:rsidRPr="0029247C">
        <w:rPr>
          <w:rFonts w:ascii="Tahoma" w:hAnsi="Tahoma" w:cs="Tahoma"/>
          <w:sz w:val="22"/>
          <w:szCs w:val="22"/>
          <w:lang w:val="en"/>
        </w:rPr>
        <w:t>SW1A</w:t>
      </w:r>
      <w:proofErr w:type="spellEnd"/>
      <w:r w:rsidRPr="0029247C">
        <w:rPr>
          <w:rFonts w:ascii="Tahoma" w:hAnsi="Tahoma" w:cs="Tahoma"/>
          <w:sz w:val="22"/>
          <w:szCs w:val="22"/>
          <w:lang w:val="en"/>
        </w:rPr>
        <w:t xml:space="preserve"> </w:t>
      </w:r>
      <w:proofErr w:type="spellStart"/>
      <w:r w:rsidRPr="0029247C">
        <w:rPr>
          <w:rFonts w:ascii="Tahoma" w:hAnsi="Tahoma" w:cs="Tahoma"/>
          <w:sz w:val="22"/>
          <w:szCs w:val="22"/>
          <w:lang w:val="en"/>
        </w:rPr>
        <w:t>2HQ</w:t>
      </w:r>
      <w:proofErr w:type="spellEnd"/>
      <w:r w:rsidRPr="0029247C">
        <w:rPr>
          <w:rFonts w:ascii="Tahoma" w:hAnsi="Tahoma" w:cs="Tahoma"/>
          <w:sz w:val="22"/>
          <w:szCs w:val="22"/>
          <w:lang w:val="en"/>
        </w:rPr>
        <w:t xml:space="preserve"> </w:t>
      </w:r>
    </w:p>
    <w:p w14:paraId="40E1F0D1" w14:textId="77777777" w:rsidR="0029247C" w:rsidRPr="0029247C" w:rsidRDefault="0029247C" w:rsidP="0029247C">
      <w:pPr>
        <w:pStyle w:val="NormalWeb"/>
        <w:spacing w:before="0" w:beforeAutospacing="0" w:after="0" w:afterAutospacing="0"/>
        <w:ind w:left="1440" w:firstLine="720"/>
        <w:rPr>
          <w:rFonts w:ascii="Tahoma" w:hAnsi="Tahoma" w:cs="Tahoma"/>
          <w:sz w:val="22"/>
          <w:szCs w:val="22"/>
          <w:lang w:val="en"/>
        </w:rPr>
      </w:pPr>
    </w:p>
    <w:p w14:paraId="36E05BEA" w14:textId="37A7E813" w:rsidR="005564CD" w:rsidRDefault="0029247C" w:rsidP="003C0703">
      <w:pPr>
        <w:pStyle w:val="NormalWeb"/>
        <w:spacing w:before="0" w:beforeAutospacing="0" w:after="0" w:afterAutospacing="0"/>
        <w:ind w:firstLine="720"/>
        <w:rPr>
          <w:rFonts w:ascii="Tahoma" w:hAnsi="Tahoma" w:cs="Tahoma"/>
          <w:sz w:val="22"/>
          <w:szCs w:val="22"/>
          <w:lang w:val="en"/>
        </w:rPr>
      </w:pPr>
      <w:r w:rsidRPr="0029247C">
        <w:rPr>
          <w:rFonts w:ascii="Tahoma" w:hAnsi="Tahoma" w:cs="Tahoma"/>
          <w:b/>
          <w:sz w:val="22"/>
          <w:szCs w:val="22"/>
          <w:lang w:val="en"/>
        </w:rPr>
        <w:t>E-mail:</w:t>
      </w:r>
      <w:r w:rsidRPr="0029247C">
        <w:rPr>
          <w:rFonts w:ascii="Tahoma" w:hAnsi="Tahoma" w:cs="Tahoma"/>
          <w:sz w:val="22"/>
          <w:szCs w:val="22"/>
          <w:lang w:val="en"/>
        </w:rPr>
        <w:t xml:space="preserve"> </w:t>
      </w:r>
      <w:r>
        <w:rPr>
          <w:rFonts w:ascii="Tahoma" w:hAnsi="Tahoma" w:cs="Tahoma"/>
          <w:sz w:val="22"/>
          <w:szCs w:val="22"/>
          <w:lang w:val="en"/>
        </w:rPr>
        <w:tab/>
      </w:r>
      <w:hyperlink r:id="rId11" w:history="1">
        <w:r w:rsidR="008458F7" w:rsidRPr="00B46A51">
          <w:rPr>
            <w:rStyle w:val="Hyperlink"/>
            <w:rFonts w:ascii="Tahoma" w:hAnsi="Tahoma" w:cs="Tahoma"/>
            <w:sz w:val="22"/>
            <w:szCs w:val="22"/>
            <w:lang w:val="en"/>
          </w:rPr>
          <w:t>ofsi@hmtreasury.gov.uk</w:t>
        </w:r>
      </w:hyperlink>
    </w:p>
    <w:p w14:paraId="0C4A62A0" w14:textId="77777777" w:rsidR="008458F7" w:rsidRDefault="008458F7" w:rsidP="003C0703">
      <w:pPr>
        <w:pStyle w:val="NormalWeb"/>
        <w:spacing w:before="0" w:beforeAutospacing="0" w:after="0" w:afterAutospacing="0"/>
        <w:ind w:firstLine="720"/>
        <w:rPr>
          <w:rFonts w:ascii="Tahoma" w:hAnsi="Tahoma" w:cs="Tahoma"/>
          <w:sz w:val="22"/>
          <w:szCs w:val="22"/>
          <w:lang w:val="en"/>
        </w:rPr>
      </w:pPr>
    </w:p>
    <w:p w14:paraId="2A7B0D9C" w14:textId="77777777" w:rsidR="008458F7" w:rsidRDefault="008458F7" w:rsidP="00BA08A7">
      <w:pPr>
        <w:pStyle w:val="Footer"/>
        <w:rPr>
          <w:rFonts w:ascii="Tahoma" w:hAnsi="Tahoma" w:cs="Tahoma"/>
          <w:color w:val="97D700"/>
        </w:rPr>
      </w:pPr>
    </w:p>
    <w:p w14:paraId="0EB29950" w14:textId="4636417C" w:rsidR="008458F7" w:rsidRPr="008458F7" w:rsidRDefault="008458F7" w:rsidP="00BA08A7">
      <w:pPr>
        <w:pStyle w:val="Footer"/>
        <w:rPr>
          <w:rFonts w:ascii="Tahoma" w:hAnsi="Tahoma" w:cs="Tahoma"/>
          <w:color w:val="97D700"/>
        </w:rPr>
      </w:pPr>
      <w:r w:rsidRPr="008458F7">
        <w:rPr>
          <w:rFonts w:ascii="Tahoma" w:hAnsi="Tahoma" w:cs="Tahoma"/>
          <w:color w:val="97D700"/>
        </w:rPr>
        <w:t>Produced by Cobra Network compliance for use by Cobra Network members.</w:t>
      </w:r>
    </w:p>
    <w:p w14:paraId="2B31ED0C" w14:textId="77777777" w:rsidR="008458F7" w:rsidRPr="001B72A5" w:rsidRDefault="008458F7" w:rsidP="008458F7">
      <w:pPr>
        <w:pStyle w:val="NormalWeb"/>
        <w:spacing w:before="0" w:beforeAutospacing="0" w:after="0" w:afterAutospacing="0"/>
        <w:ind w:firstLine="720"/>
        <w:rPr>
          <w:rFonts w:ascii="Tahoma" w:hAnsi="Tahoma" w:cs="Tahoma"/>
        </w:rPr>
      </w:pPr>
    </w:p>
    <w:sectPr w:rsidR="008458F7" w:rsidRPr="001B72A5" w:rsidSect="00E446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795F46" w14:textId="77777777" w:rsidR="005E5DF2" w:rsidRDefault="005E5DF2" w:rsidP="005131C7">
      <w:pPr>
        <w:spacing w:after="0" w:line="240" w:lineRule="auto"/>
      </w:pPr>
      <w:r>
        <w:separator/>
      </w:r>
    </w:p>
  </w:endnote>
  <w:endnote w:type="continuationSeparator" w:id="0">
    <w:p w14:paraId="72C88A54" w14:textId="77777777" w:rsidR="005E5DF2" w:rsidRDefault="005E5DF2" w:rsidP="005131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32FF9D" w14:textId="77777777" w:rsidR="005E5DF2" w:rsidRDefault="005E5DF2" w:rsidP="005131C7">
      <w:pPr>
        <w:spacing w:after="0" w:line="240" w:lineRule="auto"/>
      </w:pPr>
      <w:r>
        <w:separator/>
      </w:r>
    </w:p>
  </w:footnote>
  <w:footnote w:type="continuationSeparator" w:id="0">
    <w:p w14:paraId="0964C6D6" w14:textId="77777777" w:rsidR="005E5DF2" w:rsidRDefault="005E5DF2" w:rsidP="005131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A6001"/>
    <w:multiLevelType w:val="hybridMultilevel"/>
    <w:tmpl w:val="9424CF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FA5B20"/>
    <w:multiLevelType w:val="hybridMultilevel"/>
    <w:tmpl w:val="98C0941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6D133C"/>
    <w:multiLevelType w:val="hybridMultilevel"/>
    <w:tmpl w:val="7E783940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576525053">
    <w:abstractNumId w:val="0"/>
  </w:num>
  <w:num w:numId="2" w16cid:durableId="882329501">
    <w:abstractNumId w:val="2"/>
  </w:num>
  <w:num w:numId="3" w16cid:durableId="4507076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8D4"/>
    <w:rsid w:val="00010B5A"/>
    <w:rsid w:val="00025E6A"/>
    <w:rsid w:val="00033B1D"/>
    <w:rsid w:val="0004692B"/>
    <w:rsid w:val="000F2745"/>
    <w:rsid w:val="001235C9"/>
    <w:rsid w:val="00167BA0"/>
    <w:rsid w:val="00185E7C"/>
    <w:rsid w:val="001B72A5"/>
    <w:rsid w:val="001C1B72"/>
    <w:rsid w:val="001C221A"/>
    <w:rsid w:val="001D29A9"/>
    <w:rsid w:val="001E4FF3"/>
    <w:rsid w:val="00203952"/>
    <w:rsid w:val="00267FF5"/>
    <w:rsid w:val="0029247C"/>
    <w:rsid w:val="003B77FC"/>
    <w:rsid w:val="003C0703"/>
    <w:rsid w:val="00425F5A"/>
    <w:rsid w:val="00460303"/>
    <w:rsid w:val="004A4B59"/>
    <w:rsid w:val="004B4004"/>
    <w:rsid w:val="005131C7"/>
    <w:rsid w:val="00513FE9"/>
    <w:rsid w:val="00525D4E"/>
    <w:rsid w:val="005564CD"/>
    <w:rsid w:val="005651D9"/>
    <w:rsid w:val="005B4069"/>
    <w:rsid w:val="005E5DF2"/>
    <w:rsid w:val="006062CD"/>
    <w:rsid w:val="006119F8"/>
    <w:rsid w:val="00763C8D"/>
    <w:rsid w:val="007A0F7C"/>
    <w:rsid w:val="00802B8F"/>
    <w:rsid w:val="00824AA0"/>
    <w:rsid w:val="008458F7"/>
    <w:rsid w:val="00885DCC"/>
    <w:rsid w:val="008A4195"/>
    <w:rsid w:val="008C64CD"/>
    <w:rsid w:val="00910930"/>
    <w:rsid w:val="009E2F97"/>
    <w:rsid w:val="00A00279"/>
    <w:rsid w:val="00A602DB"/>
    <w:rsid w:val="00A91A6A"/>
    <w:rsid w:val="00B5702C"/>
    <w:rsid w:val="00B72FC5"/>
    <w:rsid w:val="00B74E15"/>
    <w:rsid w:val="00B95801"/>
    <w:rsid w:val="00BA7D65"/>
    <w:rsid w:val="00BE7E67"/>
    <w:rsid w:val="00BF08EE"/>
    <w:rsid w:val="00C812B4"/>
    <w:rsid w:val="00CF7B9D"/>
    <w:rsid w:val="00D06912"/>
    <w:rsid w:val="00DB5850"/>
    <w:rsid w:val="00DD216E"/>
    <w:rsid w:val="00E047FE"/>
    <w:rsid w:val="00E4467A"/>
    <w:rsid w:val="00E92C07"/>
    <w:rsid w:val="00EA586C"/>
    <w:rsid w:val="00EB63B3"/>
    <w:rsid w:val="00EE68D4"/>
    <w:rsid w:val="00F71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4:docId w14:val="33DDA3BC"/>
  <w15:chartTrackingRefBased/>
  <w15:docId w15:val="{A679CC32-85FA-4097-A589-103AEA89A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08EE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B4069"/>
    <w:pPr>
      <w:keepNext/>
      <w:keepLines/>
      <w:pageBreakBefore/>
      <w:pBdr>
        <w:top w:val="single" w:sz="4" w:space="9" w:color="6CAEE0"/>
        <w:left w:val="single" w:sz="4" w:space="4" w:color="6CAEE0"/>
        <w:bottom w:val="single" w:sz="4" w:space="9" w:color="6CAEE0"/>
        <w:right w:val="single" w:sz="4" w:space="4" w:color="6CAEE0"/>
      </w:pBdr>
      <w:shd w:val="clear" w:color="auto" w:fill="97D700"/>
      <w:spacing w:before="240" w:after="240" w:line="240" w:lineRule="auto"/>
      <w:outlineLvl w:val="0"/>
    </w:pPr>
    <w:rPr>
      <w:rFonts w:ascii="Tahoma" w:eastAsiaTheme="majorEastAsia" w:hAnsi="Tahoma" w:cstheme="majorBidi"/>
      <w:bCs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B4069"/>
    <w:pPr>
      <w:keepNext/>
      <w:spacing w:before="360" w:after="120" w:line="240" w:lineRule="auto"/>
      <w:outlineLvl w:val="1"/>
    </w:pPr>
    <w:rPr>
      <w:rFonts w:ascii="Tahoma" w:eastAsia="Times New Roman" w:hAnsi="Tahoma" w:cs="Tahoma"/>
      <w:b/>
      <w:bCs/>
      <w:iCs/>
      <w:u w:val="singl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E68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Hyperlink">
    <w:name w:val="Hyperlink"/>
    <w:uiPriority w:val="99"/>
    <w:unhideWhenUsed/>
    <w:rsid w:val="00B74E15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B74E15"/>
    <w:pPr>
      <w:spacing w:after="180" w:line="240" w:lineRule="auto"/>
    </w:pPr>
    <w:rPr>
      <w:rFonts w:ascii="Tahoma" w:eastAsia="Times New Roman" w:hAnsi="Tahoma" w:cs="Tahoma"/>
    </w:rPr>
  </w:style>
  <w:style w:type="character" w:customStyle="1" w:styleId="BodyTextChar">
    <w:name w:val="Body Text Char"/>
    <w:link w:val="BodyText"/>
    <w:uiPriority w:val="99"/>
    <w:semiHidden/>
    <w:rsid w:val="00B74E15"/>
    <w:rPr>
      <w:rFonts w:ascii="Tahoma" w:eastAsia="Times New Roman" w:hAnsi="Tahoma" w:cs="Tahoma"/>
      <w:sz w:val="22"/>
      <w:szCs w:val="22"/>
      <w:lang w:eastAsia="en-US"/>
    </w:rPr>
  </w:style>
  <w:style w:type="character" w:styleId="FollowedHyperlink">
    <w:name w:val="FollowedHyperlink"/>
    <w:uiPriority w:val="99"/>
    <w:semiHidden/>
    <w:unhideWhenUsed/>
    <w:rsid w:val="00A602DB"/>
    <w:rPr>
      <w:color w:val="800080"/>
      <w:u w:val="single"/>
    </w:rPr>
  </w:style>
  <w:style w:type="paragraph" w:customStyle="1" w:styleId="BodyText1">
    <w:name w:val="Body Text1"/>
    <w:qFormat/>
    <w:rsid w:val="00824AA0"/>
    <w:pPr>
      <w:spacing w:after="180"/>
    </w:pPr>
    <w:rPr>
      <w:rFonts w:ascii="Tahoma" w:hAnsi="Tahoma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5131C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5131C7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131C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5131C7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31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131C7"/>
    <w:rPr>
      <w:rFonts w:ascii="Tahoma" w:hAnsi="Tahoma" w:cs="Tahoma"/>
      <w:sz w:val="16"/>
      <w:szCs w:val="16"/>
      <w:lang w:eastAsia="en-US"/>
    </w:rPr>
  </w:style>
  <w:style w:type="character" w:customStyle="1" w:styleId="fn">
    <w:name w:val="fn"/>
    <w:rsid w:val="003C0703"/>
  </w:style>
  <w:style w:type="character" w:styleId="UnresolvedMention">
    <w:name w:val="Unresolved Mention"/>
    <w:uiPriority w:val="99"/>
    <w:semiHidden/>
    <w:unhideWhenUsed/>
    <w:rsid w:val="004B400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119F8"/>
    <w:rPr>
      <w:sz w:val="22"/>
      <w:szCs w:val="22"/>
      <w:lang w:eastAsia="en-US"/>
    </w:rPr>
  </w:style>
  <w:style w:type="character" w:customStyle="1" w:styleId="Heading2Char">
    <w:name w:val="Heading 2 Char"/>
    <w:link w:val="Heading2"/>
    <w:uiPriority w:val="9"/>
    <w:rsid w:val="005B4069"/>
    <w:rPr>
      <w:rFonts w:ascii="Tahoma" w:eastAsia="Times New Roman" w:hAnsi="Tahoma" w:cs="Tahoma"/>
      <w:b/>
      <w:bCs/>
      <w:iCs/>
      <w:sz w:val="22"/>
      <w:szCs w:val="22"/>
      <w:u w:val="single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5B4069"/>
    <w:rPr>
      <w:rFonts w:ascii="Tahoma" w:eastAsiaTheme="majorEastAsia" w:hAnsi="Tahoma" w:cstheme="majorBidi"/>
      <w:bCs/>
      <w:sz w:val="28"/>
      <w:szCs w:val="28"/>
      <w:shd w:val="clear" w:color="auto" w:fill="97D70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3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1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90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8CACC"/>
                <w:right w:val="none" w:sz="0" w:space="0" w:color="auto"/>
              </w:divBdr>
              <w:divsChild>
                <w:div w:id="56164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392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202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18612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3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2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47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1274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ofsi@hmtreasury.gov.uk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gov.uk/government/publications/financial-sanctions-consolidated-list-of-target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81E53725AFDE4B9DA5912819C7A2E9" ma:contentTypeVersion="6" ma:contentTypeDescription="Create a new document." ma:contentTypeScope="" ma:versionID="5ae69fa3a94d8ed20a00d7e394f3afd3">
  <xsd:schema xmlns:xsd="http://www.w3.org/2001/XMLSchema" xmlns:xs="http://www.w3.org/2001/XMLSchema" xmlns:p="http://schemas.microsoft.com/office/2006/metadata/properties" xmlns:ns2="d9f13349-aea4-4d5e-8450-b832fd150a0e" xmlns:ns3="5b28c4ba-429d-4fed-9601-defcc322fc52" targetNamespace="http://schemas.microsoft.com/office/2006/metadata/properties" ma:root="true" ma:fieldsID="7fc88bce9cd6ba6e8b35a775b13dcaf9" ns2:_="" ns3:_="">
    <xsd:import namespace="d9f13349-aea4-4d5e-8450-b832fd150a0e"/>
    <xsd:import namespace="5b28c4ba-429d-4fed-9601-defcc322fc5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f13349-aea4-4d5e-8450-b832fd150a0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28c4ba-429d-4fed-9601-defcc322fc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9f13349-aea4-4d5e-8450-b832fd150a0e">
      <UserInfo>
        <DisplayName>Lisa Smith</DisplayName>
        <AccountId>96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CEBC5912-004C-46CE-B1C1-3C10F1103F0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373007-DADC-4541-8E2B-56D55B7FC7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f13349-aea4-4d5e-8450-b832fd150a0e"/>
    <ds:schemaRef ds:uri="5b28c4ba-429d-4fed-9601-defcc322fc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DD3F9E-C1D0-4135-AB39-AA96D6606F52}">
  <ds:schemaRefs>
    <ds:schemaRef ds:uri="http://purl.org/dc/elements/1.1/"/>
    <ds:schemaRef ds:uri="http://schemas.microsoft.com/office/2006/metadata/properties"/>
    <ds:schemaRef ds:uri="5b28c4ba-429d-4fed-9601-defcc322fc52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d9f13349-aea4-4d5e-8450-b832fd150a0e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3765</TotalTime>
  <Pages>2</Pages>
  <Words>700</Words>
  <Characters>3992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XXX Insurance Brokers Financial Sanctions Policy</vt:lpstr>
    </vt:vector>
  </TitlesOfParts>
  <Company>COBRA Resource Management</Company>
  <LinksUpToDate>false</LinksUpToDate>
  <CharactersWithSpaces>4683</CharactersWithSpaces>
  <SharedDoc>false</SharedDoc>
  <HLinks>
    <vt:vector size="6" baseType="variant">
      <vt:variant>
        <vt:i4>2490480</vt:i4>
      </vt:variant>
      <vt:variant>
        <vt:i4>0</vt:i4>
      </vt:variant>
      <vt:variant>
        <vt:i4>0</vt:i4>
      </vt:variant>
      <vt:variant>
        <vt:i4>5</vt:i4>
      </vt:variant>
      <vt:variant>
        <vt:lpwstr>https://www.gov.uk/government/publications/financial-sanctions-consolidated-list-of-targets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XXX Insurance Brokers Financial Sanctions Policy</dc:title>
  <dc:subject/>
  <dc:creator>Mark Peasey</dc:creator>
  <cp:keywords/>
  <cp:lastModifiedBy>Lisa Smith</cp:lastModifiedBy>
  <cp:revision>4</cp:revision>
  <cp:lastPrinted>2012-08-31T14:52:00Z</cp:lastPrinted>
  <dcterms:created xsi:type="dcterms:W3CDTF">2023-06-02T14:28:00Z</dcterms:created>
  <dcterms:modified xsi:type="dcterms:W3CDTF">2023-06-05T06:59:00Z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0x0101003381E53725AFDE4B9DA5912819C7A2E9</vt:lpwstr>
  </property>
</Properties>
</file>