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A269C" w14:textId="77777777" w:rsidR="0024129C" w:rsidRPr="00916708" w:rsidRDefault="00773135" w:rsidP="009F356A">
      <w:pPr>
        <w:spacing w:line="240" w:lineRule="auto"/>
        <w:jc w:val="center"/>
        <w:rPr>
          <w:rFonts w:ascii="Tahoma" w:hAnsi="Tahoma" w:cs="Tahoma"/>
          <w:b/>
          <w:u w:val="single"/>
        </w:rPr>
      </w:pPr>
      <w:r w:rsidRPr="00916708">
        <w:rPr>
          <w:rFonts w:ascii="Tahoma" w:hAnsi="Tahoma" w:cs="Tahoma"/>
          <w:b/>
          <w:u w:val="single"/>
        </w:rPr>
        <w:t>A</w:t>
      </w:r>
      <w:r w:rsidR="00815011" w:rsidRPr="00916708">
        <w:rPr>
          <w:rFonts w:ascii="Tahoma" w:hAnsi="Tahoma" w:cs="Tahoma"/>
          <w:b/>
          <w:u w:val="single"/>
        </w:rPr>
        <w:t xml:space="preserve"> guide to t</w:t>
      </w:r>
      <w:r w:rsidR="00C87E89" w:rsidRPr="00916708">
        <w:rPr>
          <w:rFonts w:ascii="Tahoma" w:hAnsi="Tahoma" w:cs="Tahoma"/>
          <w:b/>
          <w:u w:val="single"/>
        </w:rPr>
        <w:t>he Certification Regime</w:t>
      </w:r>
      <w:r w:rsidRPr="00916708">
        <w:rPr>
          <w:rFonts w:ascii="Tahoma" w:hAnsi="Tahoma" w:cs="Tahoma"/>
          <w:b/>
          <w:u w:val="single"/>
        </w:rPr>
        <w:t xml:space="preserve"> for Solo Regulated Firms.</w:t>
      </w:r>
    </w:p>
    <w:p w14:paraId="5577F64D" w14:textId="77777777" w:rsidR="00773135" w:rsidRPr="00916708" w:rsidRDefault="00773135" w:rsidP="009F356A">
      <w:pPr>
        <w:spacing w:line="240" w:lineRule="auto"/>
        <w:rPr>
          <w:rFonts w:ascii="Tahoma" w:hAnsi="Tahoma" w:cs="Tahoma"/>
        </w:rPr>
      </w:pPr>
      <w:r w:rsidRPr="00916708">
        <w:rPr>
          <w:rFonts w:ascii="Tahoma" w:hAnsi="Tahoma" w:cs="Tahoma"/>
        </w:rPr>
        <w:t>The Senior Managers and Certification Regime comes into force for Solo Regulated firms on 9</w:t>
      </w:r>
      <w:r w:rsidRPr="00916708">
        <w:rPr>
          <w:rFonts w:ascii="Tahoma" w:hAnsi="Tahoma" w:cs="Tahoma"/>
          <w:vertAlign w:val="superscript"/>
        </w:rPr>
        <w:t>th</w:t>
      </w:r>
      <w:r w:rsidRPr="00916708">
        <w:rPr>
          <w:rFonts w:ascii="Tahoma" w:hAnsi="Tahoma" w:cs="Tahoma"/>
        </w:rPr>
        <w:t xml:space="preserve"> December 2019.</w:t>
      </w:r>
    </w:p>
    <w:p w14:paraId="7630DAAF" w14:textId="77777777" w:rsidR="00C87E89" w:rsidRPr="00916708" w:rsidRDefault="006874C7" w:rsidP="009F356A">
      <w:pPr>
        <w:spacing w:line="240" w:lineRule="auto"/>
        <w:rPr>
          <w:rFonts w:ascii="Tahoma" w:hAnsi="Tahoma" w:cs="Tahoma"/>
        </w:rPr>
      </w:pPr>
      <w:r w:rsidRPr="00916708">
        <w:rPr>
          <w:rFonts w:ascii="Tahoma" w:hAnsi="Tahoma" w:cs="Tahoma"/>
        </w:rPr>
        <w:t xml:space="preserve">The Certification Regime </w:t>
      </w:r>
      <w:r w:rsidR="00773135" w:rsidRPr="00916708">
        <w:rPr>
          <w:rFonts w:ascii="Tahoma" w:hAnsi="Tahoma" w:cs="Tahoma"/>
        </w:rPr>
        <w:t xml:space="preserve">will apply to </w:t>
      </w:r>
      <w:r w:rsidR="00C87E89" w:rsidRPr="00916708">
        <w:rPr>
          <w:rFonts w:ascii="Tahoma" w:hAnsi="Tahoma" w:cs="Tahoma"/>
        </w:rPr>
        <w:t>employees who</w:t>
      </w:r>
      <w:r w:rsidR="00773135" w:rsidRPr="00916708">
        <w:rPr>
          <w:rFonts w:ascii="Tahoma" w:hAnsi="Tahoma" w:cs="Tahoma"/>
        </w:rPr>
        <w:t xml:space="preserve">, because of their role, could </w:t>
      </w:r>
      <w:r w:rsidR="00C87E89" w:rsidRPr="00916708">
        <w:rPr>
          <w:rFonts w:ascii="Tahoma" w:hAnsi="Tahoma" w:cs="Tahoma"/>
        </w:rPr>
        <w:t xml:space="preserve">cause significant harm to the firm, </w:t>
      </w:r>
      <w:proofErr w:type="gramStart"/>
      <w:r w:rsidR="00C87E89" w:rsidRPr="00916708">
        <w:rPr>
          <w:rFonts w:ascii="Tahoma" w:hAnsi="Tahoma" w:cs="Tahoma"/>
        </w:rPr>
        <w:t>it’s</w:t>
      </w:r>
      <w:proofErr w:type="gramEnd"/>
      <w:r w:rsidR="00C87E89" w:rsidRPr="00916708">
        <w:rPr>
          <w:rFonts w:ascii="Tahoma" w:hAnsi="Tahoma" w:cs="Tahoma"/>
        </w:rPr>
        <w:t xml:space="preserve"> customers and/or market inte</w:t>
      </w:r>
      <w:r w:rsidR="00773135" w:rsidRPr="00916708">
        <w:rPr>
          <w:rFonts w:ascii="Tahoma" w:hAnsi="Tahoma" w:cs="Tahoma"/>
        </w:rPr>
        <w:t>grity.  These roles are called C</w:t>
      </w:r>
      <w:r w:rsidR="00C87E89" w:rsidRPr="00916708">
        <w:rPr>
          <w:rFonts w:ascii="Tahoma" w:hAnsi="Tahoma" w:cs="Tahoma"/>
        </w:rPr>
        <w:t>ertifica</w:t>
      </w:r>
      <w:r w:rsidRPr="00916708">
        <w:rPr>
          <w:rFonts w:ascii="Tahoma" w:hAnsi="Tahoma" w:cs="Tahoma"/>
        </w:rPr>
        <w:t xml:space="preserve">tion </w:t>
      </w:r>
      <w:r w:rsidR="00773135" w:rsidRPr="00916708">
        <w:rPr>
          <w:rFonts w:ascii="Tahoma" w:hAnsi="Tahoma" w:cs="Tahoma"/>
        </w:rPr>
        <w:t>F</w:t>
      </w:r>
      <w:r w:rsidRPr="00916708">
        <w:rPr>
          <w:rFonts w:ascii="Tahoma" w:hAnsi="Tahoma" w:cs="Tahoma"/>
        </w:rPr>
        <w:t>unctions.  These people will not</w:t>
      </w:r>
      <w:r w:rsidR="00C87E89" w:rsidRPr="00916708">
        <w:rPr>
          <w:rFonts w:ascii="Tahoma" w:hAnsi="Tahoma" w:cs="Tahoma"/>
        </w:rPr>
        <w:t xml:space="preserve"> need to be approved by the FCA but the firm will need to check and confirm (‘Certify’) that they are fit and proper to perform their role at le</w:t>
      </w:r>
      <w:r w:rsidR="00221C83" w:rsidRPr="00916708">
        <w:rPr>
          <w:rFonts w:ascii="Tahoma" w:hAnsi="Tahoma" w:cs="Tahoma"/>
        </w:rPr>
        <w:t>a</w:t>
      </w:r>
      <w:r w:rsidR="00C87E89" w:rsidRPr="00916708">
        <w:rPr>
          <w:rFonts w:ascii="Tahoma" w:hAnsi="Tahoma" w:cs="Tahoma"/>
        </w:rPr>
        <w:t xml:space="preserve">st once a year.  The most simplistic way to do this is to tie it in with appraisals. </w:t>
      </w:r>
    </w:p>
    <w:p w14:paraId="4B426F4C" w14:textId="77777777" w:rsidR="00773135" w:rsidRPr="00916708" w:rsidRDefault="00773135" w:rsidP="009F356A">
      <w:pPr>
        <w:spacing w:line="240" w:lineRule="auto"/>
        <w:rPr>
          <w:rFonts w:ascii="Tahoma" w:hAnsi="Tahoma" w:cs="Tahoma"/>
        </w:rPr>
      </w:pPr>
      <w:r w:rsidRPr="00916708">
        <w:rPr>
          <w:rFonts w:ascii="Tahoma" w:hAnsi="Tahoma" w:cs="Tahoma"/>
        </w:rPr>
        <w:t>It is feasible that small firm’s will not have anyone on the Certification regime.  If you are in any doubt please do not hesitate to contact a member of the COBRA Network Compliance Team.</w:t>
      </w:r>
    </w:p>
    <w:p w14:paraId="4EB49D09" w14:textId="77777777" w:rsidR="00773135" w:rsidRPr="00916708" w:rsidRDefault="00773135" w:rsidP="009F356A">
      <w:pPr>
        <w:spacing w:line="240" w:lineRule="auto"/>
        <w:rPr>
          <w:rFonts w:ascii="Tahoma" w:hAnsi="Tahoma" w:cs="Tahoma"/>
        </w:rPr>
      </w:pPr>
      <w:r w:rsidRPr="00916708">
        <w:rPr>
          <w:rFonts w:ascii="Tahoma" w:hAnsi="Tahoma" w:cs="Tahoma"/>
        </w:rPr>
        <w:t xml:space="preserve">Firms </w:t>
      </w:r>
      <w:r w:rsidR="009F356A" w:rsidRPr="00916708">
        <w:rPr>
          <w:rFonts w:ascii="Tahoma" w:hAnsi="Tahoma" w:cs="Tahoma"/>
        </w:rPr>
        <w:t xml:space="preserve">must take reasonable care to ensure that no employee </w:t>
      </w:r>
      <w:r w:rsidR="002C74F4" w:rsidRPr="00916708">
        <w:rPr>
          <w:rFonts w:ascii="Tahoma" w:hAnsi="Tahoma" w:cs="Tahoma"/>
        </w:rPr>
        <w:t>perfo</w:t>
      </w:r>
      <w:r w:rsidR="00CF7F2A" w:rsidRPr="00916708">
        <w:rPr>
          <w:rFonts w:ascii="Tahoma" w:hAnsi="Tahoma" w:cs="Tahoma"/>
        </w:rPr>
        <w:t>rm</w:t>
      </w:r>
      <w:r w:rsidRPr="00916708">
        <w:rPr>
          <w:rFonts w:ascii="Tahoma" w:hAnsi="Tahoma" w:cs="Tahoma"/>
        </w:rPr>
        <w:t>s an FCA Certification F</w:t>
      </w:r>
      <w:r w:rsidR="002C74F4" w:rsidRPr="00916708">
        <w:rPr>
          <w:rFonts w:ascii="Tahoma" w:hAnsi="Tahoma" w:cs="Tahoma"/>
        </w:rPr>
        <w:t xml:space="preserve">unction </w:t>
      </w:r>
      <w:r w:rsidR="009F356A" w:rsidRPr="00916708">
        <w:rPr>
          <w:rFonts w:ascii="Tahoma" w:hAnsi="Tahoma" w:cs="Tahoma"/>
        </w:rPr>
        <w:t xml:space="preserve">unless the employee has a valid certificate issued by that firm to </w:t>
      </w:r>
      <w:r w:rsidRPr="00916708">
        <w:rPr>
          <w:rFonts w:ascii="Tahoma" w:hAnsi="Tahoma" w:cs="Tahoma"/>
        </w:rPr>
        <w:t>certify that they are fit and proper to perform the role.</w:t>
      </w:r>
    </w:p>
    <w:p w14:paraId="01F947BA" w14:textId="77777777" w:rsidR="00CF7F2A" w:rsidRPr="00916708" w:rsidRDefault="00CF7F2A" w:rsidP="009F356A">
      <w:pPr>
        <w:spacing w:line="240" w:lineRule="auto"/>
        <w:rPr>
          <w:rFonts w:ascii="Tahoma" w:hAnsi="Tahoma" w:cs="Tahoma"/>
        </w:rPr>
      </w:pPr>
      <w:r w:rsidRPr="00916708">
        <w:rPr>
          <w:rFonts w:ascii="Tahoma" w:hAnsi="Tahoma" w:cs="Tahoma"/>
        </w:rPr>
        <w:t>Fir</w:t>
      </w:r>
      <w:r w:rsidR="00773135" w:rsidRPr="00916708">
        <w:rPr>
          <w:rFonts w:ascii="Tahoma" w:hAnsi="Tahoma" w:cs="Tahoma"/>
        </w:rPr>
        <w:t xml:space="preserve">ms must obtain references from </w:t>
      </w:r>
      <w:r w:rsidRPr="00916708">
        <w:rPr>
          <w:rFonts w:ascii="Tahoma" w:hAnsi="Tahoma" w:cs="Tahoma"/>
        </w:rPr>
        <w:t>previous employer</w:t>
      </w:r>
      <w:r w:rsidR="00773135" w:rsidRPr="00916708">
        <w:rPr>
          <w:rFonts w:ascii="Tahoma" w:hAnsi="Tahoma" w:cs="Tahoma"/>
        </w:rPr>
        <w:t>s</w:t>
      </w:r>
      <w:r w:rsidRPr="00916708">
        <w:rPr>
          <w:rFonts w:ascii="Tahoma" w:hAnsi="Tahoma" w:cs="Tahoma"/>
        </w:rPr>
        <w:t xml:space="preserve"> when planning t</w:t>
      </w:r>
      <w:r w:rsidR="00773135" w:rsidRPr="00916708">
        <w:rPr>
          <w:rFonts w:ascii="Tahoma" w:hAnsi="Tahoma" w:cs="Tahoma"/>
        </w:rPr>
        <w:t>o appoint someone to perform a Certification F</w:t>
      </w:r>
      <w:r w:rsidRPr="00916708">
        <w:rPr>
          <w:rFonts w:ascii="Tahoma" w:hAnsi="Tahoma" w:cs="Tahoma"/>
        </w:rPr>
        <w:t>unction</w:t>
      </w:r>
      <w:r w:rsidR="00773135" w:rsidRPr="00916708">
        <w:rPr>
          <w:rFonts w:ascii="Tahoma" w:hAnsi="Tahoma" w:cs="Tahoma"/>
        </w:rPr>
        <w:t xml:space="preserve">.  This will form part of the assessment as to whether that </w:t>
      </w:r>
      <w:r w:rsidRPr="00916708">
        <w:rPr>
          <w:rFonts w:ascii="Tahoma" w:hAnsi="Tahoma" w:cs="Tahoma"/>
        </w:rPr>
        <w:t>person is fit and proper.</w:t>
      </w:r>
    </w:p>
    <w:p w14:paraId="53415BCC" w14:textId="77777777" w:rsidR="00C87E89" w:rsidRPr="00916708" w:rsidRDefault="00AA67EF" w:rsidP="009F356A">
      <w:pPr>
        <w:spacing w:line="240" w:lineRule="auto"/>
        <w:rPr>
          <w:rFonts w:ascii="Tahoma" w:hAnsi="Tahoma" w:cs="Tahoma"/>
        </w:rPr>
      </w:pPr>
      <w:r w:rsidRPr="00916708">
        <w:rPr>
          <w:rFonts w:ascii="Tahoma" w:hAnsi="Tahoma" w:cs="Tahoma"/>
        </w:rPr>
        <w:t>The Certification of staff must be done at least once a year and firms should take into account whether the individual:-</w:t>
      </w:r>
    </w:p>
    <w:p w14:paraId="0D6B87EB" w14:textId="77777777" w:rsidR="00AA67EF" w:rsidRPr="00916708" w:rsidRDefault="00AA67EF" w:rsidP="009F356A">
      <w:pPr>
        <w:pStyle w:val="ListParagraph"/>
        <w:numPr>
          <w:ilvl w:val="0"/>
          <w:numId w:val="1"/>
        </w:numPr>
        <w:spacing w:line="240" w:lineRule="auto"/>
        <w:rPr>
          <w:rFonts w:ascii="Tahoma" w:hAnsi="Tahoma" w:cs="Tahoma"/>
        </w:rPr>
      </w:pPr>
      <w:r w:rsidRPr="00916708">
        <w:rPr>
          <w:rFonts w:ascii="Tahoma" w:hAnsi="Tahoma" w:cs="Tahoma"/>
        </w:rPr>
        <w:t>Has obtained a qualification</w:t>
      </w:r>
    </w:p>
    <w:p w14:paraId="7149EE93" w14:textId="77777777" w:rsidR="00AA67EF" w:rsidRPr="00916708" w:rsidRDefault="00AA67EF" w:rsidP="009F356A">
      <w:pPr>
        <w:pStyle w:val="ListParagraph"/>
        <w:numPr>
          <w:ilvl w:val="0"/>
          <w:numId w:val="1"/>
        </w:numPr>
        <w:spacing w:line="240" w:lineRule="auto"/>
        <w:rPr>
          <w:rFonts w:ascii="Tahoma" w:hAnsi="Tahoma" w:cs="Tahoma"/>
        </w:rPr>
      </w:pPr>
      <w:r w:rsidRPr="00916708">
        <w:rPr>
          <w:rFonts w:ascii="Tahoma" w:hAnsi="Tahoma" w:cs="Tahoma"/>
        </w:rPr>
        <w:t>Has undergone or is undergoing training</w:t>
      </w:r>
    </w:p>
    <w:p w14:paraId="3C52840D" w14:textId="77777777" w:rsidR="00AA67EF" w:rsidRPr="00916708" w:rsidRDefault="00AA67EF" w:rsidP="009F356A">
      <w:pPr>
        <w:pStyle w:val="ListParagraph"/>
        <w:numPr>
          <w:ilvl w:val="0"/>
          <w:numId w:val="1"/>
        </w:numPr>
        <w:spacing w:line="240" w:lineRule="auto"/>
        <w:rPr>
          <w:rFonts w:ascii="Tahoma" w:hAnsi="Tahoma" w:cs="Tahoma"/>
        </w:rPr>
      </w:pPr>
      <w:r w:rsidRPr="00916708">
        <w:rPr>
          <w:rFonts w:ascii="Tahoma" w:hAnsi="Tahoma" w:cs="Tahoma"/>
        </w:rPr>
        <w:t xml:space="preserve">Possesses </w:t>
      </w:r>
      <w:r w:rsidR="00773135" w:rsidRPr="00916708">
        <w:rPr>
          <w:rFonts w:ascii="Tahoma" w:hAnsi="Tahoma" w:cs="Tahoma"/>
        </w:rPr>
        <w:t xml:space="preserve">the appropriate </w:t>
      </w:r>
      <w:r w:rsidRPr="00916708">
        <w:rPr>
          <w:rFonts w:ascii="Tahoma" w:hAnsi="Tahoma" w:cs="Tahoma"/>
        </w:rPr>
        <w:t>level of competence</w:t>
      </w:r>
    </w:p>
    <w:p w14:paraId="44A0A9EF" w14:textId="77777777" w:rsidR="002C74F4" w:rsidRPr="00916708" w:rsidRDefault="002C74F4" w:rsidP="009F356A">
      <w:pPr>
        <w:pStyle w:val="ListParagraph"/>
        <w:numPr>
          <w:ilvl w:val="0"/>
          <w:numId w:val="1"/>
        </w:numPr>
        <w:spacing w:line="240" w:lineRule="auto"/>
        <w:rPr>
          <w:rFonts w:ascii="Tahoma" w:hAnsi="Tahoma" w:cs="Tahoma"/>
        </w:rPr>
      </w:pPr>
      <w:r w:rsidRPr="00916708">
        <w:rPr>
          <w:rFonts w:ascii="Tahoma" w:hAnsi="Tahoma" w:cs="Tahoma"/>
        </w:rPr>
        <w:t xml:space="preserve">Has the </w:t>
      </w:r>
      <w:r w:rsidR="00773135" w:rsidRPr="00916708">
        <w:rPr>
          <w:rFonts w:ascii="Tahoma" w:hAnsi="Tahoma" w:cs="Tahoma"/>
        </w:rPr>
        <w:t xml:space="preserve">appropriate </w:t>
      </w:r>
      <w:r w:rsidRPr="00916708">
        <w:rPr>
          <w:rFonts w:ascii="Tahoma" w:hAnsi="Tahoma" w:cs="Tahoma"/>
        </w:rPr>
        <w:t>personal characteristics</w:t>
      </w:r>
    </w:p>
    <w:p w14:paraId="62A40D0A" w14:textId="77777777" w:rsidR="00AA67EF" w:rsidRPr="00916708" w:rsidRDefault="00AA67EF" w:rsidP="009F356A">
      <w:pPr>
        <w:spacing w:line="240" w:lineRule="auto"/>
        <w:rPr>
          <w:rFonts w:ascii="Tahoma" w:hAnsi="Tahoma" w:cs="Tahoma"/>
        </w:rPr>
      </w:pPr>
      <w:r w:rsidRPr="00916708">
        <w:rPr>
          <w:rFonts w:ascii="Tahoma" w:hAnsi="Tahoma" w:cs="Tahoma"/>
        </w:rPr>
        <w:t>Certificates issued by the firm should:-</w:t>
      </w:r>
    </w:p>
    <w:p w14:paraId="4A9522F5" w14:textId="77777777" w:rsidR="00AA67EF" w:rsidRPr="00916708" w:rsidRDefault="00AA67EF" w:rsidP="009F356A">
      <w:pPr>
        <w:pStyle w:val="ListParagraph"/>
        <w:numPr>
          <w:ilvl w:val="0"/>
          <w:numId w:val="2"/>
        </w:numPr>
        <w:spacing w:line="240" w:lineRule="auto"/>
        <w:rPr>
          <w:rFonts w:ascii="Tahoma" w:hAnsi="Tahoma" w:cs="Tahoma"/>
        </w:rPr>
      </w:pPr>
      <w:r w:rsidRPr="00916708">
        <w:rPr>
          <w:rFonts w:ascii="Tahoma" w:hAnsi="Tahoma" w:cs="Tahoma"/>
        </w:rPr>
        <w:t xml:space="preserve">State that the </w:t>
      </w:r>
      <w:r w:rsidR="00773135" w:rsidRPr="00916708">
        <w:rPr>
          <w:rFonts w:ascii="Tahoma" w:hAnsi="Tahoma" w:cs="Tahoma"/>
        </w:rPr>
        <w:t>firm</w:t>
      </w:r>
      <w:r w:rsidRPr="00916708">
        <w:rPr>
          <w:rFonts w:ascii="Tahoma" w:hAnsi="Tahoma" w:cs="Tahoma"/>
        </w:rPr>
        <w:t xml:space="preserve"> is satisfied that the person is a fit and proper person to perform the Certification Function</w:t>
      </w:r>
    </w:p>
    <w:p w14:paraId="566AE12D" w14:textId="77777777" w:rsidR="00664DD9" w:rsidRPr="00916708" w:rsidRDefault="00AA67EF" w:rsidP="00664DD9">
      <w:pPr>
        <w:pStyle w:val="ListParagraph"/>
        <w:numPr>
          <w:ilvl w:val="0"/>
          <w:numId w:val="2"/>
        </w:numPr>
        <w:spacing w:line="240" w:lineRule="auto"/>
        <w:rPr>
          <w:rFonts w:ascii="Tahoma" w:hAnsi="Tahoma" w:cs="Tahoma"/>
        </w:rPr>
      </w:pPr>
      <w:r w:rsidRPr="00916708">
        <w:rPr>
          <w:rFonts w:ascii="Tahoma" w:hAnsi="Tahoma" w:cs="Tahoma"/>
        </w:rPr>
        <w:t>Set out the aspect of the firm’s business in which the individual will be involved</w:t>
      </w:r>
    </w:p>
    <w:p w14:paraId="5D4D62D2" w14:textId="77777777" w:rsidR="006874C7" w:rsidRPr="00916708" w:rsidRDefault="00A34B37" w:rsidP="006874C7">
      <w:pPr>
        <w:spacing w:line="240" w:lineRule="auto"/>
        <w:rPr>
          <w:rFonts w:ascii="Tahoma" w:hAnsi="Tahoma" w:cs="Tahoma"/>
        </w:rPr>
      </w:pPr>
      <w:r w:rsidRPr="00916708">
        <w:rPr>
          <w:rFonts w:ascii="Tahoma" w:hAnsi="Tahoma" w:cs="Tahoma"/>
        </w:rPr>
        <w:t>Certificates are valid for 12 months</w:t>
      </w:r>
      <w:r w:rsidR="005B698D" w:rsidRPr="00916708">
        <w:rPr>
          <w:rFonts w:ascii="Tahoma" w:hAnsi="Tahoma" w:cs="Tahoma"/>
        </w:rPr>
        <w:t xml:space="preserve"> from the date of issue</w:t>
      </w:r>
      <w:r w:rsidRPr="00916708">
        <w:rPr>
          <w:rFonts w:ascii="Tahoma" w:hAnsi="Tahoma" w:cs="Tahoma"/>
        </w:rPr>
        <w:t xml:space="preserve">.  </w:t>
      </w:r>
      <w:r w:rsidR="00773135" w:rsidRPr="00916708">
        <w:rPr>
          <w:rFonts w:ascii="Tahoma" w:hAnsi="Tahoma" w:cs="Tahoma"/>
        </w:rPr>
        <w:t>They can be issued for a shorter period if appropriate but the period cannot exceed 12 months.</w:t>
      </w:r>
    </w:p>
    <w:p w14:paraId="7CD50C92" w14:textId="77777777" w:rsidR="006874C7" w:rsidRPr="00916708" w:rsidRDefault="006874C7" w:rsidP="006874C7">
      <w:pPr>
        <w:spacing w:line="240" w:lineRule="auto"/>
        <w:rPr>
          <w:rFonts w:ascii="Tahoma" w:hAnsi="Tahoma" w:cs="Tahoma"/>
        </w:rPr>
      </w:pPr>
    </w:p>
    <w:tbl>
      <w:tblPr>
        <w:tblStyle w:val="TableGrid"/>
        <w:tblW w:w="0" w:type="auto"/>
        <w:tblLook w:val="04A0" w:firstRow="1" w:lastRow="0" w:firstColumn="1" w:lastColumn="0" w:noHBand="0" w:noVBand="1"/>
      </w:tblPr>
      <w:tblGrid>
        <w:gridCol w:w="4621"/>
        <w:gridCol w:w="4621"/>
      </w:tblGrid>
      <w:tr w:rsidR="00664DD9" w:rsidRPr="00916708" w14:paraId="5E1927E9" w14:textId="77777777" w:rsidTr="00C3685E">
        <w:tc>
          <w:tcPr>
            <w:tcW w:w="4621" w:type="dxa"/>
            <w:shd w:val="clear" w:color="auto" w:fill="00B0F0"/>
          </w:tcPr>
          <w:p w14:paraId="145027AA" w14:textId="77777777" w:rsidR="00664DD9" w:rsidRPr="00916708" w:rsidRDefault="00664DD9" w:rsidP="00C3685E">
            <w:pPr>
              <w:jc w:val="center"/>
              <w:rPr>
                <w:rFonts w:ascii="Tahoma" w:hAnsi="Tahoma" w:cs="Tahoma"/>
                <w:b/>
              </w:rPr>
            </w:pPr>
            <w:r w:rsidRPr="00916708">
              <w:rPr>
                <w:rFonts w:ascii="Tahoma" w:hAnsi="Tahoma" w:cs="Tahoma"/>
                <w:b/>
              </w:rPr>
              <w:t>Certification Function</w:t>
            </w:r>
          </w:p>
        </w:tc>
        <w:tc>
          <w:tcPr>
            <w:tcW w:w="4621" w:type="dxa"/>
            <w:shd w:val="clear" w:color="auto" w:fill="00B0F0"/>
          </w:tcPr>
          <w:p w14:paraId="620E6A84" w14:textId="77777777" w:rsidR="00664DD9" w:rsidRPr="00916708" w:rsidRDefault="00664DD9" w:rsidP="00C3685E">
            <w:pPr>
              <w:jc w:val="center"/>
              <w:rPr>
                <w:rFonts w:ascii="Tahoma" w:hAnsi="Tahoma" w:cs="Tahoma"/>
                <w:b/>
              </w:rPr>
            </w:pPr>
            <w:r w:rsidRPr="00916708">
              <w:rPr>
                <w:rFonts w:ascii="Tahoma" w:hAnsi="Tahoma" w:cs="Tahoma"/>
                <w:b/>
              </w:rPr>
              <w:t>Overview</w:t>
            </w:r>
          </w:p>
        </w:tc>
      </w:tr>
      <w:tr w:rsidR="00664DD9" w:rsidRPr="00916708" w14:paraId="63AF79B9" w14:textId="77777777" w:rsidTr="00664DD9">
        <w:tc>
          <w:tcPr>
            <w:tcW w:w="4621" w:type="dxa"/>
          </w:tcPr>
          <w:p w14:paraId="061D0D4F" w14:textId="77777777" w:rsidR="00664DD9" w:rsidRPr="00916708" w:rsidRDefault="00664DD9" w:rsidP="00664DD9">
            <w:pPr>
              <w:rPr>
                <w:rFonts w:ascii="Tahoma" w:hAnsi="Tahoma" w:cs="Tahoma"/>
              </w:rPr>
            </w:pPr>
            <w:r w:rsidRPr="00916708">
              <w:rPr>
                <w:rFonts w:ascii="Tahoma" w:hAnsi="Tahoma" w:cs="Tahoma"/>
              </w:rPr>
              <w:t xml:space="preserve">Significant Management function (Current CF29) </w:t>
            </w:r>
          </w:p>
        </w:tc>
        <w:tc>
          <w:tcPr>
            <w:tcW w:w="4621" w:type="dxa"/>
          </w:tcPr>
          <w:p w14:paraId="23944640" w14:textId="77777777" w:rsidR="00664DD9" w:rsidRPr="00916708" w:rsidRDefault="00773135" w:rsidP="00664DD9">
            <w:pPr>
              <w:rPr>
                <w:rFonts w:ascii="Tahoma" w:hAnsi="Tahoma" w:cs="Tahoma"/>
              </w:rPr>
            </w:pPr>
            <w:r w:rsidRPr="00916708">
              <w:rPr>
                <w:rFonts w:ascii="Tahoma" w:hAnsi="Tahoma" w:cs="Tahoma"/>
              </w:rPr>
              <w:t>The function of acting as a senior manager, with significant responsibility for a significant business unit is a certification function (SYSC 27.8.4-27.8.9)</w:t>
            </w:r>
            <w:r w:rsidR="00F620C6" w:rsidRPr="00916708">
              <w:rPr>
                <w:rFonts w:ascii="Tahoma" w:hAnsi="Tahoma" w:cs="Tahoma"/>
              </w:rPr>
              <w:t xml:space="preserve">. </w:t>
            </w:r>
            <w:r w:rsidR="00664DD9" w:rsidRPr="00916708">
              <w:rPr>
                <w:rFonts w:ascii="Tahoma" w:hAnsi="Tahoma" w:cs="Tahoma"/>
              </w:rPr>
              <w:t>This is not limited to revenue generating business areas</w:t>
            </w:r>
            <w:r w:rsidR="00F620C6" w:rsidRPr="00916708">
              <w:rPr>
                <w:rFonts w:ascii="Tahoma" w:hAnsi="Tahoma" w:cs="Tahoma"/>
              </w:rPr>
              <w:t>.</w:t>
            </w:r>
          </w:p>
          <w:p w14:paraId="0A57C1B9" w14:textId="77777777" w:rsidR="006874C7" w:rsidRPr="00916708" w:rsidRDefault="006874C7" w:rsidP="00773135">
            <w:pPr>
              <w:rPr>
                <w:rFonts w:ascii="Tahoma" w:hAnsi="Tahoma" w:cs="Tahoma"/>
              </w:rPr>
            </w:pPr>
          </w:p>
        </w:tc>
      </w:tr>
      <w:tr w:rsidR="00664DD9" w:rsidRPr="00916708" w14:paraId="56D744F2" w14:textId="77777777" w:rsidTr="00664DD9">
        <w:tc>
          <w:tcPr>
            <w:tcW w:w="4621" w:type="dxa"/>
          </w:tcPr>
          <w:p w14:paraId="5DDD8BCA" w14:textId="77777777" w:rsidR="00664DD9" w:rsidRPr="00916708" w:rsidRDefault="00664DD9" w:rsidP="00664DD9">
            <w:pPr>
              <w:rPr>
                <w:rFonts w:ascii="Tahoma" w:hAnsi="Tahoma" w:cs="Tahoma"/>
              </w:rPr>
            </w:pPr>
            <w:r w:rsidRPr="00916708">
              <w:rPr>
                <w:rFonts w:ascii="Tahoma" w:hAnsi="Tahoma" w:cs="Tahoma"/>
              </w:rPr>
              <w:t xml:space="preserve">CASS Operational Oversight Functions </w:t>
            </w:r>
          </w:p>
          <w:p w14:paraId="1748BF91" w14:textId="77777777" w:rsidR="00664DD9" w:rsidRPr="00916708" w:rsidRDefault="00664DD9" w:rsidP="00664DD9">
            <w:pPr>
              <w:rPr>
                <w:rFonts w:ascii="Tahoma" w:hAnsi="Tahoma" w:cs="Tahoma"/>
              </w:rPr>
            </w:pPr>
            <w:r w:rsidRPr="00916708">
              <w:rPr>
                <w:rFonts w:ascii="Tahoma" w:hAnsi="Tahoma" w:cs="Tahoma"/>
              </w:rPr>
              <w:t>(CF10a)</w:t>
            </w:r>
          </w:p>
        </w:tc>
        <w:tc>
          <w:tcPr>
            <w:tcW w:w="4621" w:type="dxa"/>
          </w:tcPr>
          <w:p w14:paraId="5CE9E8D4" w14:textId="77777777" w:rsidR="00664DD9" w:rsidRPr="00916708" w:rsidRDefault="00664DD9" w:rsidP="00664DD9">
            <w:pPr>
              <w:rPr>
                <w:rFonts w:ascii="Tahoma" w:hAnsi="Tahoma" w:cs="Tahoma"/>
              </w:rPr>
            </w:pPr>
            <w:r w:rsidRPr="00916708">
              <w:rPr>
                <w:rFonts w:ascii="Tahoma" w:hAnsi="Tahoma" w:cs="Tahoma"/>
              </w:rPr>
              <w:t>Th</w:t>
            </w:r>
            <w:r w:rsidR="00F620C6" w:rsidRPr="00916708">
              <w:rPr>
                <w:rFonts w:ascii="Tahoma" w:hAnsi="Tahoma" w:cs="Tahoma"/>
              </w:rPr>
              <w:t xml:space="preserve">is </w:t>
            </w:r>
            <w:r w:rsidRPr="00916708">
              <w:rPr>
                <w:rFonts w:ascii="Tahoma" w:hAnsi="Tahoma" w:cs="Tahoma"/>
              </w:rPr>
              <w:t xml:space="preserve">covers oversight of the operational effectiveness of a firm’s systems and controls for client money and assets. </w:t>
            </w:r>
            <w:r w:rsidR="005B698D" w:rsidRPr="00916708">
              <w:rPr>
                <w:rFonts w:ascii="Tahoma" w:hAnsi="Tahoma" w:cs="Tahoma"/>
              </w:rPr>
              <w:t>This applies to</w:t>
            </w:r>
            <w:r w:rsidR="00F620C6" w:rsidRPr="00916708">
              <w:rPr>
                <w:rFonts w:ascii="Tahoma" w:hAnsi="Tahoma" w:cs="Tahoma"/>
              </w:rPr>
              <w:t xml:space="preserve"> a </w:t>
            </w:r>
            <w:r w:rsidR="005B698D" w:rsidRPr="00916708">
              <w:rPr>
                <w:rFonts w:ascii="Tahoma" w:hAnsi="Tahoma" w:cs="Tahoma"/>
              </w:rPr>
              <w:t xml:space="preserve">CASS medium and or CASS Large </w:t>
            </w:r>
            <w:r w:rsidR="00F620C6" w:rsidRPr="00916708">
              <w:rPr>
                <w:rFonts w:ascii="Tahoma" w:hAnsi="Tahoma" w:cs="Tahoma"/>
              </w:rPr>
              <w:t>firm to which CASS 6 and / or CASS 7 applies (CASS 1A.1)</w:t>
            </w:r>
            <w:r w:rsidR="005B698D" w:rsidRPr="00916708">
              <w:rPr>
                <w:rFonts w:ascii="Tahoma" w:hAnsi="Tahoma" w:cs="Tahoma"/>
              </w:rPr>
              <w:t>.  This</w:t>
            </w:r>
            <w:r w:rsidR="00F620C6" w:rsidRPr="00916708">
              <w:rPr>
                <w:rFonts w:ascii="Tahoma" w:hAnsi="Tahoma" w:cs="Tahoma"/>
              </w:rPr>
              <w:t xml:space="preserve"> Certification </w:t>
            </w:r>
            <w:r w:rsidR="00F620C6" w:rsidRPr="00916708">
              <w:rPr>
                <w:rFonts w:ascii="Tahoma" w:hAnsi="Tahoma" w:cs="Tahoma"/>
              </w:rPr>
              <w:lastRenderedPageBreak/>
              <w:t xml:space="preserve">Function is not required for firms holding client money in accordance with CASS 5 (Insurance Mediation).  </w:t>
            </w:r>
          </w:p>
          <w:p w14:paraId="1495EDFA" w14:textId="77777777" w:rsidR="006874C7" w:rsidRPr="00916708" w:rsidRDefault="006874C7" w:rsidP="00664DD9">
            <w:pPr>
              <w:rPr>
                <w:rFonts w:ascii="Tahoma" w:hAnsi="Tahoma" w:cs="Tahoma"/>
              </w:rPr>
            </w:pPr>
          </w:p>
        </w:tc>
      </w:tr>
      <w:tr w:rsidR="00664DD9" w:rsidRPr="00916708" w14:paraId="1A82D24F" w14:textId="77777777" w:rsidTr="00664DD9">
        <w:tc>
          <w:tcPr>
            <w:tcW w:w="4621" w:type="dxa"/>
          </w:tcPr>
          <w:p w14:paraId="1B7CC970" w14:textId="77777777" w:rsidR="00664DD9" w:rsidRPr="00916708" w:rsidRDefault="00664DD9" w:rsidP="00664DD9">
            <w:pPr>
              <w:rPr>
                <w:rFonts w:ascii="Tahoma" w:hAnsi="Tahoma" w:cs="Tahoma"/>
              </w:rPr>
            </w:pPr>
            <w:r w:rsidRPr="00916708">
              <w:rPr>
                <w:rFonts w:ascii="Tahoma" w:hAnsi="Tahoma" w:cs="Tahoma"/>
              </w:rPr>
              <w:lastRenderedPageBreak/>
              <w:t>Function subject to qualification requirements</w:t>
            </w:r>
          </w:p>
        </w:tc>
        <w:tc>
          <w:tcPr>
            <w:tcW w:w="4621" w:type="dxa"/>
          </w:tcPr>
          <w:p w14:paraId="1D489925" w14:textId="77777777" w:rsidR="00664DD9" w:rsidRPr="00916708" w:rsidRDefault="00664DD9" w:rsidP="00664DD9">
            <w:pPr>
              <w:rPr>
                <w:rFonts w:ascii="Tahoma" w:hAnsi="Tahoma" w:cs="Tahoma"/>
              </w:rPr>
            </w:pPr>
            <w:proofErr w:type="gramStart"/>
            <w:r w:rsidRPr="00916708">
              <w:rPr>
                <w:rFonts w:ascii="Tahoma" w:hAnsi="Tahoma" w:cs="Tahoma"/>
              </w:rPr>
              <w:t>e.g.</w:t>
            </w:r>
            <w:proofErr w:type="gramEnd"/>
            <w:r w:rsidRPr="00916708">
              <w:rPr>
                <w:rFonts w:ascii="Tahoma" w:hAnsi="Tahoma" w:cs="Tahoma"/>
              </w:rPr>
              <w:t xml:space="preserve"> mortgage advisers, retail investment advisers and pension transfer specialists.  </w:t>
            </w:r>
            <w:r w:rsidR="00767276" w:rsidRPr="00916708">
              <w:rPr>
                <w:rFonts w:ascii="Tahoma" w:hAnsi="Tahoma" w:cs="Tahoma"/>
              </w:rPr>
              <w:t>(SYSC 27.9.10 – 27.8.12)</w:t>
            </w:r>
          </w:p>
          <w:p w14:paraId="0527D08D" w14:textId="77777777" w:rsidR="006874C7" w:rsidRPr="00916708" w:rsidRDefault="006874C7" w:rsidP="00664DD9">
            <w:pPr>
              <w:rPr>
                <w:rFonts w:ascii="Tahoma" w:hAnsi="Tahoma" w:cs="Tahoma"/>
              </w:rPr>
            </w:pPr>
          </w:p>
          <w:p w14:paraId="637855DC" w14:textId="77777777" w:rsidR="00671F14" w:rsidRPr="00916708" w:rsidRDefault="00671F14" w:rsidP="00664DD9">
            <w:pPr>
              <w:rPr>
                <w:rFonts w:ascii="Tahoma" w:hAnsi="Tahoma" w:cs="Tahoma"/>
              </w:rPr>
            </w:pPr>
          </w:p>
        </w:tc>
      </w:tr>
      <w:tr w:rsidR="00664DD9" w:rsidRPr="00916708" w14:paraId="4356E33F" w14:textId="77777777" w:rsidTr="00664DD9">
        <w:tc>
          <w:tcPr>
            <w:tcW w:w="4621" w:type="dxa"/>
          </w:tcPr>
          <w:p w14:paraId="27CADE11" w14:textId="77777777" w:rsidR="00664DD9" w:rsidRPr="00916708" w:rsidRDefault="00767276" w:rsidP="00664DD9">
            <w:pPr>
              <w:rPr>
                <w:rFonts w:ascii="Tahoma" w:hAnsi="Tahoma" w:cs="Tahoma"/>
              </w:rPr>
            </w:pPr>
            <w:r w:rsidRPr="00916708">
              <w:rPr>
                <w:rFonts w:ascii="Tahoma" w:hAnsi="Tahoma" w:cs="Tahoma"/>
              </w:rPr>
              <w:t>Anyone who supervises or</w:t>
            </w:r>
            <w:r w:rsidR="00664DD9" w:rsidRPr="00916708">
              <w:rPr>
                <w:rFonts w:ascii="Tahoma" w:hAnsi="Tahoma" w:cs="Tahoma"/>
              </w:rPr>
              <w:t xml:space="preserve"> manage</w:t>
            </w:r>
            <w:r w:rsidRPr="00916708">
              <w:rPr>
                <w:rFonts w:ascii="Tahoma" w:hAnsi="Tahoma" w:cs="Tahoma"/>
              </w:rPr>
              <w:t>s</w:t>
            </w:r>
            <w:r w:rsidR="00664DD9" w:rsidRPr="00916708">
              <w:rPr>
                <w:rFonts w:ascii="Tahoma" w:hAnsi="Tahoma" w:cs="Tahoma"/>
              </w:rPr>
              <w:t xml:space="preserve"> a Certified Function (directly or indirectly) but isn’t a senior manager.</w:t>
            </w:r>
          </w:p>
        </w:tc>
        <w:tc>
          <w:tcPr>
            <w:tcW w:w="4621" w:type="dxa"/>
          </w:tcPr>
          <w:p w14:paraId="2CB602F3" w14:textId="77777777" w:rsidR="00664DD9" w:rsidRPr="00916708" w:rsidRDefault="00664DD9" w:rsidP="00664DD9">
            <w:pPr>
              <w:rPr>
                <w:rFonts w:ascii="Tahoma" w:hAnsi="Tahoma" w:cs="Tahoma"/>
              </w:rPr>
            </w:pPr>
            <w:r w:rsidRPr="00916708">
              <w:rPr>
                <w:rFonts w:ascii="Tahoma" w:hAnsi="Tahoma" w:cs="Tahoma"/>
              </w:rPr>
              <w:t xml:space="preserve">This ensures that people who supervise certified employees are held to the same standard of accountability.  It also makes sure </w:t>
            </w:r>
            <w:r w:rsidR="005B698D" w:rsidRPr="00916708">
              <w:rPr>
                <w:rFonts w:ascii="Tahoma" w:hAnsi="Tahoma" w:cs="Tahoma"/>
              </w:rPr>
              <w:t xml:space="preserve">there is </w:t>
            </w:r>
            <w:r w:rsidRPr="00916708">
              <w:rPr>
                <w:rFonts w:ascii="Tahoma" w:hAnsi="Tahoma" w:cs="Tahoma"/>
              </w:rPr>
              <w:t>a clear chain of</w:t>
            </w:r>
            <w:r w:rsidR="005B698D" w:rsidRPr="00916708">
              <w:rPr>
                <w:rFonts w:ascii="Tahoma" w:hAnsi="Tahoma" w:cs="Tahoma"/>
              </w:rPr>
              <w:t xml:space="preserve"> accountability between junior C</w:t>
            </w:r>
            <w:r w:rsidRPr="00916708">
              <w:rPr>
                <w:rFonts w:ascii="Tahoma" w:hAnsi="Tahoma" w:cs="Tahoma"/>
              </w:rPr>
              <w:t xml:space="preserve">ertified employees and the Senior Manager ultimately responsible for that area.  E.g. if a firm employs a customer-facing financial adviser, every manager above them in the same chain of responsibility will have to be certified until the Senior Manager approved under the SMR is reached.  </w:t>
            </w:r>
          </w:p>
          <w:p w14:paraId="5D9BF6C6" w14:textId="77777777" w:rsidR="006874C7" w:rsidRPr="00916708" w:rsidRDefault="006874C7" w:rsidP="00664DD9">
            <w:pPr>
              <w:rPr>
                <w:rFonts w:ascii="Tahoma" w:hAnsi="Tahoma" w:cs="Tahoma"/>
              </w:rPr>
            </w:pPr>
          </w:p>
        </w:tc>
      </w:tr>
      <w:tr w:rsidR="00664DD9" w:rsidRPr="00916708" w14:paraId="3AB87DD2" w14:textId="77777777" w:rsidTr="00664DD9">
        <w:tc>
          <w:tcPr>
            <w:tcW w:w="4621" w:type="dxa"/>
          </w:tcPr>
          <w:p w14:paraId="7758AF24" w14:textId="77777777" w:rsidR="00664DD9" w:rsidRPr="00916708" w:rsidRDefault="00447A67" w:rsidP="00664DD9">
            <w:pPr>
              <w:rPr>
                <w:rFonts w:ascii="Tahoma" w:hAnsi="Tahoma" w:cs="Tahoma"/>
              </w:rPr>
            </w:pPr>
            <w:r w:rsidRPr="00916708">
              <w:rPr>
                <w:rFonts w:ascii="Tahoma" w:hAnsi="Tahoma" w:cs="Tahoma"/>
              </w:rPr>
              <w:t>Client Dealing Function</w:t>
            </w:r>
          </w:p>
          <w:p w14:paraId="2043EE51" w14:textId="77777777" w:rsidR="005B698D" w:rsidRPr="00916708" w:rsidRDefault="005B698D" w:rsidP="00664DD9">
            <w:pPr>
              <w:rPr>
                <w:rFonts w:ascii="Tahoma" w:hAnsi="Tahoma" w:cs="Tahoma"/>
              </w:rPr>
            </w:pPr>
            <w:r w:rsidRPr="00916708">
              <w:rPr>
                <w:rFonts w:ascii="Tahoma" w:hAnsi="Tahoma" w:cs="Tahoma"/>
              </w:rPr>
              <w:t>(CF30)</w:t>
            </w:r>
          </w:p>
        </w:tc>
        <w:tc>
          <w:tcPr>
            <w:tcW w:w="4621" w:type="dxa"/>
          </w:tcPr>
          <w:p w14:paraId="691A652D" w14:textId="77777777" w:rsidR="00664DD9" w:rsidRPr="00916708" w:rsidRDefault="00C3685E" w:rsidP="00664DD9">
            <w:pPr>
              <w:rPr>
                <w:rFonts w:ascii="Tahoma" w:hAnsi="Tahoma" w:cs="Tahoma"/>
                <w:i/>
              </w:rPr>
            </w:pPr>
            <w:r w:rsidRPr="00916708">
              <w:rPr>
                <w:rFonts w:ascii="Tahoma" w:hAnsi="Tahoma" w:cs="Tahoma"/>
              </w:rPr>
              <w:t xml:space="preserve">This will be </w:t>
            </w:r>
            <w:r w:rsidR="00126613">
              <w:rPr>
                <w:rFonts w:ascii="Tahoma" w:hAnsi="Tahoma" w:cs="Tahoma"/>
              </w:rPr>
              <w:t>expanded from the current CF30 F</w:t>
            </w:r>
            <w:r w:rsidRPr="00916708">
              <w:rPr>
                <w:rFonts w:ascii="Tahoma" w:hAnsi="Tahoma" w:cs="Tahoma"/>
              </w:rPr>
              <w:t>unction to apply to any person dealing in or arranging investments with clients, including retail and professional clients and eligible counterparties.</w:t>
            </w:r>
            <w:r w:rsidR="00767276" w:rsidRPr="00916708">
              <w:rPr>
                <w:rFonts w:ascii="Tahoma" w:hAnsi="Tahoma" w:cs="Tahoma"/>
              </w:rPr>
              <w:t xml:space="preserve">  </w:t>
            </w:r>
            <w:r w:rsidR="00C67468" w:rsidRPr="00916708">
              <w:rPr>
                <w:rFonts w:ascii="Tahoma" w:hAnsi="Tahoma" w:cs="Tahoma"/>
                <w:i/>
              </w:rPr>
              <w:t>(</w:t>
            </w:r>
            <w:r w:rsidR="00767276" w:rsidRPr="00916708">
              <w:rPr>
                <w:rFonts w:ascii="Tahoma" w:hAnsi="Tahoma" w:cs="Tahoma"/>
                <w:i/>
              </w:rPr>
              <w:t>This does not apply to non investment insurance cont</w:t>
            </w:r>
            <w:r w:rsidR="00C67468" w:rsidRPr="00916708">
              <w:rPr>
                <w:rFonts w:ascii="Tahoma" w:hAnsi="Tahoma" w:cs="Tahoma"/>
                <w:i/>
              </w:rPr>
              <w:t>racts)</w:t>
            </w:r>
          </w:p>
          <w:p w14:paraId="34A861B0" w14:textId="77777777" w:rsidR="00C3685E" w:rsidRPr="00916708" w:rsidRDefault="00C3685E" w:rsidP="00664DD9">
            <w:pPr>
              <w:rPr>
                <w:rFonts w:ascii="Tahoma" w:hAnsi="Tahoma" w:cs="Tahoma"/>
              </w:rPr>
            </w:pPr>
          </w:p>
        </w:tc>
      </w:tr>
      <w:tr w:rsidR="00C3685E" w:rsidRPr="00916708" w14:paraId="1FAE9BD8" w14:textId="77777777" w:rsidTr="00C40CB1">
        <w:tc>
          <w:tcPr>
            <w:tcW w:w="9242" w:type="dxa"/>
            <w:gridSpan w:val="2"/>
          </w:tcPr>
          <w:p w14:paraId="52BFB5CF" w14:textId="77777777" w:rsidR="00C3685E" w:rsidRPr="00916708" w:rsidRDefault="005B698D" w:rsidP="005B698D">
            <w:pPr>
              <w:rPr>
                <w:rFonts w:ascii="Tahoma" w:hAnsi="Tahoma" w:cs="Tahoma"/>
                <w:b/>
              </w:rPr>
            </w:pPr>
            <w:r w:rsidRPr="00916708">
              <w:rPr>
                <w:rFonts w:ascii="Tahoma" w:hAnsi="Tahoma" w:cs="Tahoma"/>
                <w:b/>
              </w:rPr>
              <w:t>Not all of the function</w:t>
            </w:r>
            <w:r w:rsidR="00C3685E" w:rsidRPr="00916708">
              <w:rPr>
                <w:rFonts w:ascii="Tahoma" w:hAnsi="Tahoma" w:cs="Tahoma"/>
                <w:b/>
              </w:rPr>
              <w:t>s</w:t>
            </w:r>
            <w:r w:rsidRPr="00916708">
              <w:rPr>
                <w:rFonts w:ascii="Tahoma" w:hAnsi="Tahoma" w:cs="Tahoma"/>
                <w:b/>
              </w:rPr>
              <w:t xml:space="preserve"> </w:t>
            </w:r>
            <w:r w:rsidR="00C3685E" w:rsidRPr="00916708">
              <w:rPr>
                <w:rFonts w:ascii="Tahoma" w:hAnsi="Tahoma" w:cs="Tahoma"/>
                <w:b/>
              </w:rPr>
              <w:t>in this table will apply to all firms and firms are only required to apply those that are relevant.  If none of the roles apply</w:t>
            </w:r>
            <w:r w:rsidRPr="00916708">
              <w:rPr>
                <w:rFonts w:ascii="Tahoma" w:hAnsi="Tahoma" w:cs="Tahoma"/>
                <w:b/>
              </w:rPr>
              <w:t xml:space="preserve">, your firm will not </w:t>
            </w:r>
            <w:r w:rsidR="00C3685E" w:rsidRPr="00916708">
              <w:rPr>
                <w:rFonts w:ascii="Tahoma" w:hAnsi="Tahoma" w:cs="Tahoma"/>
                <w:b/>
              </w:rPr>
              <w:t xml:space="preserve">have any certified staff.  </w:t>
            </w:r>
            <w:r w:rsidRPr="00916708">
              <w:rPr>
                <w:rFonts w:ascii="Tahoma" w:hAnsi="Tahoma" w:cs="Tahoma"/>
                <w:b/>
              </w:rPr>
              <w:t>If this is the case y</w:t>
            </w:r>
            <w:r w:rsidR="00C3685E" w:rsidRPr="00916708">
              <w:rPr>
                <w:rFonts w:ascii="Tahoma" w:hAnsi="Tahoma" w:cs="Tahoma"/>
                <w:b/>
              </w:rPr>
              <w:t>ou do</w:t>
            </w:r>
            <w:r w:rsidRPr="00916708">
              <w:rPr>
                <w:rFonts w:ascii="Tahoma" w:hAnsi="Tahoma" w:cs="Tahoma"/>
                <w:b/>
              </w:rPr>
              <w:t xml:space="preserve"> no</w:t>
            </w:r>
            <w:r w:rsidR="00C3685E" w:rsidRPr="00916708">
              <w:rPr>
                <w:rFonts w:ascii="Tahoma" w:hAnsi="Tahoma" w:cs="Tahoma"/>
                <w:b/>
              </w:rPr>
              <w:t xml:space="preserve">t need to apply the Certification Regime. </w:t>
            </w:r>
            <w:r w:rsidRPr="00916708">
              <w:rPr>
                <w:rFonts w:ascii="Tahoma" w:hAnsi="Tahoma" w:cs="Tahoma"/>
                <w:b/>
              </w:rPr>
              <w:t xml:space="preserve"> The Senior Managers Regime may still apply.</w:t>
            </w:r>
          </w:p>
        </w:tc>
      </w:tr>
    </w:tbl>
    <w:p w14:paraId="089D788D" w14:textId="77777777" w:rsidR="00671F14" w:rsidRPr="00916708" w:rsidRDefault="00671F14" w:rsidP="00664DD9">
      <w:pPr>
        <w:spacing w:line="240" w:lineRule="auto"/>
        <w:rPr>
          <w:rFonts w:ascii="Tahoma" w:hAnsi="Tahoma" w:cs="Tahoma"/>
        </w:rPr>
      </w:pPr>
    </w:p>
    <w:p w14:paraId="1C266CDA" w14:textId="77777777" w:rsidR="00C3685E" w:rsidRPr="00916708" w:rsidRDefault="00C3685E" w:rsidP="00664DD9">
      <w:pPr>
        <w:spacing w:line="240" w:lineRule="auto"/>
        <w:rPr>
          <w:rFonts w:ascii="Tahoma" w:hAnsi="Tahoma" w:cs="Tahoma"/>
        </w:rPr>
      </w:pPr>
      <w:r w:rsidRPr="00916708">
        <w:rPr>
          <w:rFonts w:ascii="Tahoma" w:hAnsi="Tahoma" w:cs="Tahoma"/>
        </w:rPr>
        <w:t>It is possible to carry</w:t>
      </w:r>
      <w:r w:rsidR="008A0752" w:rsidRPr="00916708">
        <w:rPr>
          <w:rFonts w:ascii="Tahoma" w:hAnsi="Tahoma" w:cs="Tahoma"/>
        </w:rPr>
        <w:t xml:space="preserve"> </w:t>
      </w:r>
      <w:r w:rsidR="00C44095" w:rsidRPr="00916708">
        <w:rPr>
          <w:rFonts w:ascii="Tahoma" w:hAnsi="Tahoma" w:cs="Tahoma"/>
        </w:rPr>
        <w:t>out more than once Certification F</w:t>
      </w:r>
      <w:r w:rsidRPr="00916708">
        <w:rPr>
          <w:rFonts w:ascii="Tahoma" w:hAnsi="Tahoma" w:cs="Tahoma"/>
        </w:rPr>
        <w:t xml:space="preserve">unction.  However, if this </w:t>
      </w:r>
      <w:r w:rsidR="00C44095" w:rsidRPr="00916708">
        <w:rPr>
          <w:rFonts w:ascii="Tahoma" w:hAnsi="Tahoma" w:cs="Tahoma"/>
        </w:rPr>
        <w:t>i</w:t>
      </w:r>
      <w:r w:rsidRPr="00916708">
        <w:rPr>
          <w:rFonts w:ascii="Tahoma" w:hAnsi="Tahoma" w:cs="Tahoma"/>
        </w:rPr>
        <w:t>s the case a firm must certify that the person is fit and proper to carry out each func</w:t>
      </w:r>
      <w:r w:rsidR="00C44095" w:rsidRPr="00916708">
        <w:rPr>
          <w:rFonts w:ascii="Tahoma" w:hAnsi="Tahoma" w:cs="Tahoma"/>
        </w:rPr>
        <w:t>tion.  There might be different</w:t>
      </w:r>
      <w:r w:rsidRPr="00916708">
        <w:rPr>
          <w:rFonts w:ascii="Tahoma" w:hAnsi="Tahoma" w:cs="Tahoma"/>
        </w:rPr>
        <w:t xml:space="preserve"> competencies required for the different functions so firms must assess that person as fit and proper to do each role but, this could be done as part of a single assessment process. </w:t>
      </w:r>
    </w:p>
    <w:p w14:paraId="092AA072" w14:textId="77777777" w:rsidR="008A0752" w:rsidRPr="00916708" w:rsidRDefault="008A0752" w:rsidP="00664DD9">
      <w:pPr>
        <w:spacing w:line="240" w:lineRule="auto"/>
        <w:rPr>
          <w:rFonts w:ascii="Tahoma" w:hAnsi="Tahoma" w:cs="Tahoma"/>
        </w:rPr>
      </w:pPr>
      <w:r w:rsidRPr="00916708">
        <w:rPr>
          <w:rFonts w:ascii="Tahoma" w:hAnsi="Tahoma" w:cs="Tahoma"/>
        </w:rPr>
        <w:t xml:space="preserve">If a </w:t>
      </w:r>
      <w:r w:rsidR="00C44095" w:rsidRPr="00916708">
        <w:rPr>
          <w:rFonts w:ascii="Tahoma" w:hAnsi="Tahoma" w:cs="Tahoma"/>
        </w:rPr>
        <w:t>Senior Manager is performing a C</w:t>
      </w:r>
      <w:r w:rsidRPr="00916708">
        <w:rPr>
          <w:rFonts w:ascii="Tahoma" w:hAnsi="Tahoma" w:cs="Tahoma"/>
        </w:rPr>
        <w:t>ertification Function that is very differe</w:t>
      </w:r>
      <w:r w:rsidR="00C44095" w:rsidRPr="00916708">
        <w:rPr>
          <w:rFonts w:ascii="Tahoma" w:hAnsi="Tahoma" w:cs="Tahoma"/>
        </w:rPr>
        <w:t>nt to what they are doing as a S</w:t>
      </w:r>
      <w:r w:rsidRPr="00916708">
        <w:rPr>
          <w:rFonts w:ascii="Tahoma" w:hAnsi="Tahoma" w:cs="Tahoma"/>
        </w:rPr>
        <w:t>enior Manager</w:t>
      </w:r>
      <w:r w:rsidR="00C44095" w:rsidRPr="00916708">
        <w:rPr>
          <w:rFonts w:ascii="Tahoma" w:hAnsi="Tahoma" w:cs="Tahoma"/>
        </w:rPr>
        <w:t xml:space="preserve"> Function (SMF)</w:t>
      </w:r>
      <w:r w:rsidRPr="00916708">
        <w:rPr>
          <w:rFonts w:ascii="Tahoma" w:hAnsi="Tahoma" w:cs="Tahoma"/>
        </w:rPr>
        <w:t xml:space="preserve"> they must also be certified.  </w:t>
      </w:r>
      <w:r w:rsidR="00A34B37" w:rsidRPr="00916708">
        <w:rPr>
          <w:rFonts w:ascii="Tahoma" w:hAnsi="Tahoma" w:cs="Tahoma"/>
        </w:rPr>
        <w:t>E.g.</w:t>
      </w:r>
      <w:r w:rsidR="00126613">
        <w:rPr>
          <w:rFonts w:ascii="Tahoma" w:hAnsi="Tahoma" w:cs="Tahoma"/>
        </w:rPr>
        <w:t xml:space="preserve"> a S</w:t>
      </w:r>
      <w:r w:rsidR="00CF7F2A" w:rsidRPr="00916708">
        <w:rPr>
          <w:rFonts w:ascii="Tahoma" w:hAnsi="Tahoma" w:cs="Tahoma"/>
        </w:rPr>
        <w:t>enior Manager performing SMF3 Executive Director Function who al</w:t>
      </w:r>
      <w:r w:rsidR="00C44095" w:rsidRPr="00916708">
        <w:rPr>
          <w:rFonts w:ascii="Tahoma" w:hAnsi="Tahoma" w:cs="Tahoma"/>
        </w:rPr>
        <w:t>so meets the definition of the Client Dealing Function or a Function Requiring Q</w:t>
      </w:r>
      <w:r w:rsidR="00126613">
        <w:rPr>
          <w:rFonts w:ascii="Tahoma" w:hAnsi="Tahoma" w:cs="Tahoma"/>
        </w:rPr>
        <w:t>ualification</w:t>
      </w:r>
      <w:r w:rsidR="00CF7F2A" w:rsidRPr="00916708">
        <w:rPr>
          <w:rFonts w:ascii="Tahoma" w:hAnsi="Tahoma" w:cs="Tahoma"/>
        </w:rPr>
        <w:t xml:space="preserve"> woul</w:t>
      </w:r>
      <w:r w:rsidR="00126613">
        <w:rPr>
          <w:rFonts w:ascii="Tahoma" w:hAnsi="Tahoma" w:cs="Tahoma"/>
        </w:rPr>
        <w:t>d need to be certified for the Certification Function</w:t>
      </w:r>
      <w:r w:rsidR="00CF7F2A" w:rsidRPr="00916708">
        <w:rPr>
          <w:rFonts w:ascii="Tahoma" w:hAnsi="Tahoma" w:cs="Tahoma"/>
        </w:rPr>
        <w:t xml:space="preserve">.  Firms can undertake a combined fitness and propriety assessment. </w:t>
      </w:r>
    </w:p>
    <w:p w14:paraId="4359E033" w14:textId="77777777" w:rsidR="00E46EA5" w:rsidRPr="00916708" w:rsidRDefault="00E46EA5" w:rsidP="00664DD9">
      <w:pPr>
        <w:spacing w:line="240" w:lineRule="auto"/>
        <w:rPr>
          <w:rFonts w:ascii="Tahoma" w:hAnsi="Tahoma" w:cs="Tahoma"/>
        </w:rPr>
      </w:pPr>
      <w:r w:rsidRPr="00916708">
        <w:rPr>
          <w:rFonts w:ascii="Tahoma" w:hAnsi="Tahoma" w:cs="Tahoma"/>
        </w:rPr>
        <w:t>If the firm considers that a person is not fit and proper and the firm decides not to issue a certificate the firm must give the person notice in writing stating:-</w:t>
      </w:r>
    </w:p>
    <w:p w14:paraId="69FAD380" w14:textId="77777777" w:rsidR="00E46EA5" w:rsidRPr="00916708" w:rsidRDefault="00E46EA5" w:rsidP="00E46EA5">
      <w:pPr>
        <w:pStyle w:val="ListParagraph"/>
        <w:numPr>
          <w:ilvl w:val="0"/>
          <w:numId w:val="7"/>
        </w:numPr>
        <w:spacing w:line="240" w:lineRule="auto"/>
        <w:rPr>
          <w:rFonts w:ascii="Tahoma" w:hAnsi="Tahoma" w:cs="Tahoma"/>
        </w:rPr>
      </w:pPr>
      <w:r w:rsidRPr="00916708">
        <w:rPr>
          <w:rFonts w:ascii="Tahoma" w:hAnsi="Tahoma" w:cs="Tahoma"/>
        </w:rPr>
        <w:t>What steps if any the firm proposes to take in relation to the person as a result of the decision and</w:t>
      </w:r>
    </w:p>
    <w:p w14:paraId="5690C092" w14:textId="77777777" w:rsidR="00E46EA5" w:rsidRPr="00916708" w:rsidRDefault="00E46EA5" w:rsidP="00E46EA5">
      <w:pPr>
        <w:pStyle w:val="ListParagraph"/>
        <w:numPr>
          <w:ilvl w:val="0"/>
          <w:numId w:val="7"/>
        </w:numPr>
        <w:spacing w:line="240" w:lineRule="auto"/>
        <w:rPr>
          <w:rFonts w:ascii="Tahoma" w:hAnsi="Tahoma" w:cs="Tahoma"/>
        </w:rPr>
      </w:pPr>
      <w:r w:rsidRPr="00916708">
        <w:rPr>
          <w:rFonts w:ascii="Tahoma" w:hAnsi="Tahoma" w:cs="Tahoma"/>
        </w:rPr>
        <w:lastRenderedPageBreak/>
        <w:t>The reasons for proposing to take those steps.</w:t>
      </w:r>
    </w:p>
    <w:p w14:paraId="0A389089" w14:textId="77777777" w:rsidR="00E46EA5" w:rsidRPr="00916708" w:rsidRDefault="00E46EA5" w:rsidP="00E46EA5">
      <w:pPr>
        <w:spacing w:line="240" w:lineRule="auto"/>
        <w:rPr>
          <w:rFonts w:ascii="Tahoma" w:hAnsi="Tahoma" w:cs="Tahoma"/>
        </w:rPr>
      </w:pPr>
      <w:r w:rsidRPr="00916708">
        <w:rPr>
          <w:rFonts w:ascii="Tahoma" w:hAnsi="Tahoma" w:cs="Tahoma"/>
        </w:rPr>
        <w:t>If the firm is not issui</w:t>
      </w:r>
      <w:r w:rsidR="00C44095" w:rsidRPr="00916708">
        <w:rPr>
          <w:rFonts w:ascii="Tahoma" w:hAnsi="Tahoma" w:cs="Tahoma"/>
        </w:rPr>
        <w:t xml:space="preserve">ng a certificate it might be necessary to notify the FCA if there’s been </w:t>
      </w:r>
      <w:r w:rsidRPr="00916708">
        <w:rPr>
          <w:rFonts w:ascii="Tahoma" w:hAnsi="Tahoma" w:cs="Tahoma"/>
        </w:rPr>
        <w:t>a breach of the Conduct Rules.</w:t>
      </w:r>
    </w:p>
    <w:p w14:paraId="370D9609" w14:textId="77777777" w:rsidR="001B3F27" w:rsidRPr="00916708" w:rsidRDefault="00C44095" w:rsidP="00E46EA5">
      <w:pPr>
        <w:spacing w:line="240" w:lineRule="auto"/>
        <w:rPr>
          <w:rFonts w:ascii="Tahoma" w:hAnsi="Tahoma" w:cs="Tahoma"/>
        </w:rPr>
      </w:pPr>
      <w:r w:rsidRPr="00916708">
        <w:rPr>
          <w:rFonts w:ascii="Tahoma" w:hAnsi="Tahoma" w:cs="Tahoma"/>
        </w:rPr>
        <w:t>In cases where a Certification employee’s</w:t>
      </w:r>
      <w:r w:rsidR="001B3F27" w:rsidRPr="00916708">
        <w:rPr>
          <w:rFonts w:ascii="Tahoma" w:hAnsi="Tahoma" w:cs="Tahoma"/>
        </w:rPr>
        <w:t xml:space="preserve"> role changes part way through the 12 month period the firm will nee</w:t>
      </w:r>
      <w:r w:rsidRPr="00916708">
        <w:rPr>
          <w:rFonts w:ascii="Tahoma" w:hAnsi="Tahoma" w:cs="Tahoma"/>
        </w:rPr>
        <w:t>d</w:t>
      </w:r>
      <w:r w:rsidR="001B3F27" w:rsidRPr="00916708">
        <w:rPr>
          <w:rFonts w:ascii="Tahoma" w:hAnsi="Tahoma" w:cs="Tahoma"/>
        </w:rPr>
        <w:t xml:space="preserve"> to assess whether the employee is fit and proper to perform the role before they start.  The firm may need to reissue the certificate if the role has different requirements relating to:-</w:t>
      </w:r>
    </w:p>
    <w:p w14:paraId="1F41AEF0" w14:textId="77777777" w:rsidR="001B3F27" w:rsidRPr="00916708" w:rsidRDefault="001B3F27" w:rsidP="001B3F27">
      <w:pPr>
        <w:pStyle w:val="ListParagraph"/>
        <w:numPr>
          <w:ilvl w:val="0"/>
          <w:numId w:val="8"/>
        </w:numPr>
        <w:spacing w:line="240" w:lineRule="auto"/>
        <w:rPr>
          <w:rFonts w:ascii="Tahoma" w:hAnsi="Tahoma" w:cs="Tahoma"/>
        </w:rPr>
      </w:pPr>
      <w:r w:rsidRPr="00916708">
        <w:rPr>
          <w:rFonts w:ascii="Tahoma" w:hAnsi="Tahoma" w:cs="Tahoma"/>
        </w:rPr>
        <w:t>Personal characteristics</w:t>
      </w:r>
    </w:p>
    <w:p w14:paraId="35E0F498" w14:textId="77777777" w:rsidR="001B3F27" w:rsidRPr="00916708" w:rsidRDefault="001B3F27" w:rsidP="001B3F27">
      <w:pPr>
        <w:pStyle w:val="ListParagraph"/>
        <w:numPr>
          <w:ilvl w:val="0"/>
          <w:numId w:val="8"/>
        </w:numPr>
        <w:spacing w:line="240" w:lineRule="auto"/>
        <w:rPr>
          <w:rFonts w:ascii="Tahoma" w:hAnsi="Tahoma" w:cs="Tahoma"/>
        </w:rPr>
      </w:pPr>
      <w:r w:rsidRPr="00916708">
        <w:rPr>
          <w:rFonts w:ascii="Tahoma" w:hAnsi="Tahoma" w:cs="Tahoma"/>
        </w:rPr>
        <w:t>The level of competence, knowledge and experience</w:t>
      </w:r>
    </w:p>
    <w:p w14:paraId="12144908" w14:textId="77777777" w:rsidR="001B3F27" w:rsidRPr="00916708" w:rsidRDefault="001B3F27" w:rsidP="001B3F27">
      <w:pPr>
        <w:pStyle w:val="ListParagraph"/>
        <w:numPr>
          <w:ilvl w:val="0"/>
          <w:numId w:val="8"/>
        </w:numPr>
        <w:spacing w:line="240" w:lineRule="auto"/>
        <w:rPr>
          <w:rFonts w:ascii="Tahoma" w:hAnsi="Tahoma" w:cs="Tahoma"/>
        </w:rPr>
      </w:pPr>
      <w:r w:rsidRPr="00916708">
        <w:rPr>
          <w:rFonts w:ascii="Tahoma" w:hAnsi="Tahoma" w:cs="Tahoma"/>
        </w:rPr>
        <w:t>Qualifications</w:t>
      </w:r>
    </w:p>
    <w:p w14:paraId="2F427B45" w14:textId="77777777" w:rsidR="001B3F27" w:rsidRPr="00916708" w:rsidRDefault="001B3F27" w:rsidP="001B3F27">
      <w:pPr>
        <w:pStyle w:val="ListParagraph"/>
        <w:numPr>
          <w:ilvl w:val="0"/>
          <w:numId w:val="8"/>
        </w:numPr>
        <w:spacing w:line="240" w:lineRule="auto"/>
        <w:rPr>
          <w:rFonts w:ascii="Tahoma" w:hAnsi="Tahoma" w:cs="Tahoma"/>
        </w:rPr>
      </w:pPr>
      <w:r w:rsidRPr="00916708">
        <w:rPr>
          <w:rFonts w:ascii="Tahoma" w:hAnsi="Tahoma" w:cs="Tahoma"/>
        </w:rPr>
        <w:t>Training.</w:t>
      </w:r>
    </w:p>
    <w:p w14:paraId="247FC4DC" w14:textId="77777777" w:rsidR="001B3F27" w:rsidRPr="00916708" w:rsidRDefault="001B3F27" w:rsidP="001B3F27">
      <w:pPr>
        <w:spacing w:line="240" w:lineRule="auto"/>
        <w:rPr>
          <w:rFonts w:ascii="Tahoma" w:hAnsi="Tahoma" w:cs="Tahoma"/>
        </w:rPr>
      </w:pPr>
      <w:r w:rsidRPr="00916708">
        <w:rPr>
          <w:rFonts w:ascii="Tahoma" w:hAnsi="Tahoma" w:cs="Tahoma"/>
        </w:rPr>
        <w:t xml:space="preserve">The firm may not need to issue a new certificate if no reassessment is required or the certificate is drafted broadly enough to cover the new FCA function. </w:t>
      </w:r>
    </w:p>
    <w:p w14:paraId="7B564F7F" w14:textId="188FEED8" w:rsidR="00664DD9" w:rsidRPr="00916708" w:rsidRDefault="00126613" w:rsidP="00ED4EE0">
      <w:pPr>
        <w:spacing w:line="240" w:lineRule="auto"/>
        <w:rPr>
          <w:rFonts w:ascii="Tahoma" w:hAnsi="Tahoma" w:cs="Tahoma"/>
        </w:rPr>
      </w:pPr>
      <w:r>
        <w:rPr>
          <w:rFonts w:ascii="Tahoma" w:hAnsi="Tahoma" w:cs="Tahoma"/>
        </w:rPr>
        <w:t>The firm must maintain</w:t>
      </w:r>
      <w:r w:rsidR="00E46EA5" w:rsidRPr="00916708">
        <w:rPr>
          <w:rFonts w:ascii="Tahoma" w:hAnsi="Tahoma" w:cs="Tahoma"/>
        </w:rPr>
        <w:t xml:space="preserve"> a record of every employee who has a valid certificate issued by it. </w:t>
      </w:r>
      <w:r>
        <w:rPr>
          <w:rFonts w:ascii="Tahoma" w:hAnsi="Tahoma" w:cs="Tahoma"/>
        </w:rPr>
        <w:t xml:space="preserve">Information about certificated employees will need to be entered by the firm onto a central directory.  </w:t>
      </w:r>
    </w:p>
    <w:sectPr w:rsidR="00664DD9" w:rsidRPr="00916708" w:rsidSect="00C36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56C6"/>
    <w:multiLevelType w:val="hybridMultilevel"/>
    <w:tmpl w:val="402E7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FDA"/>
    <w:multiLevelType w:val="hybridMultilevel"/>
    <w:tmpl w:val="BC38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015FA"/>
    <w:multiLevelType w:val="hybridMultilevel"/>
    <w:tmpl w:val="93887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D35BB"/>
    <w:multiLevelType w:val="hybridMultilevel"/>
    <w:tmpl w:val="CBF03B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1D3478"/>
    <w:multiLevelType w:val="hybridMultilevel"/>
    <w:tmpl w:val="2D9A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0A0856"/>
    <w:multiLevelType w:val="hybridMultilevel"/>
    <w:tmpl w:val="7122C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732B5"/>
    <w:multiLevelType w:val="hybridMultilevel"/>
    <w:tmpl w:val="134E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F517B9"/>
    <w:multiLevelType w:val="hybridMultilevel"/>
    <w:tmpl w:val="6E08BC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C92F9E"/>
    <w:multiLevelType w:val="hybridMultilevel"/>
    <w:tmpl w:val="1430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8"/>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E89"/>
    <w:rsid w:val="00101849"/>
    <w:rsid w:val="00126613"/>
    <w:rsid w:val="001B3F27"/>
    <w:rsid w:val="00221C83"/>
    <w:rsid w:val="0024129C"/>
    <w:rsid w:val="00262D17"/>
    <w:rsid w:val="002C74F4"/>
    <w:rsid w:val="00323141"/>
    <w:rsid w:val="00331D35"/>
    <w:rsid w:val="003461FA"/>
    <w:rsid w:val="00447A67"/>
    <w:rsid w:val="005B698D"/>
    <w:rsid w:val="00616703"/>
    <w:rsid w:val="00664DD9"/>
    <w:rsid w:val="00671F14"/>
    <w:rsid w:val="006874C7"/>
    <w:rsid w:val="00767276"/>
    <w:rsid w:val="00773135"/>
    <w:rsid w:val="00815011"/>
    <w:rsid w:val="008A0752"/>
    <w:rsid w:val="00916708"/>
    <w:rsid w:val="009F356A"/>
    <w:rsid w:val="00A34B37"/>
    <w:rsid w:val="00A449B2"/>
    <w:rsid w:val="00AA67EF"/>
    <w:rsid w:val="00AE0DB9"/>
    <w:rsid w:val="00B82A22"/>
    <w:rsid w:val="00C26CD1"/>
    <w:rsid w:val="00C3685E"/>
    <w:rsid w:val="00C44095"/>
    <w:rsid w:val="00C67468"/>
    <w:rsid w:val="00C87E89"/>
    <w:rsid w:val="00CD3D6B"/>
    <w:rsid w:val="00CF7F2A"/>
    <w:rsid w:val="00D77612"/>
    <w:rsid w:val="00DA18B1"/>
    <w:rsid w:val="00E46EA5"/>
    <w:rsid w:val="00ED4EE0"/>
    <w:rsid w:val="00EE4DC7"/>
    <w:rsid w:val="00F620C6"/>
    <w:rsid w:val="00F92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BEF9"/>
  <w15:docId w15:val="{3A39538D-063B-49E6-882B-3E8DA4E9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7EF"/>
    <w:pPr>
      <w:ind w:left="720"/>
      <w:contextualSpacing/>
    </w:pPr>
  </w:style>
  <w:style w:type="table" w:styleId="TableGrid">
    <w:name w:val="Table Grid"/>
    <w:basedOn w:val="TableNormal"/>
    <w:uiPriority w:val="59"/>
    <w:rsid w:val="00664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2396-2807-4F10-A471-C303BDE7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Jennifer Soper</cp:lastModifiedBy>
  <cp:revision>3</cp:revision>
  <cp:lastPrinted>2019-06-03T15:50:00Z</cp:lastPrinted>
  <dcterms:created xsi:type="dcterms:W3CDTF">2019-06-05T19:19:00Z</dcterms:created>
  <dcterms:modified xsi:type="dcterms:W3CDTF">2021-03-17T09:37:00Z</dcterms:modified>
</cp:coreProperties>
</file>